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C2F8" w14:textId="77777777" w:rsidR="00642336" w:rsidRDefault="00642336">
      <w:pPr>
        <w:rPr>
          <w:rFonts w:ascii="Tw Cen MT" w:hAnsi="Tw Cen MT"/>
        </w:rPr>
      </w:pPr>
    </w:p>
    <w:p w14:paraId="0EBC23A2" w14:textId="11849ECF" w:rsidR="00642336" w:rsidRDefault="00642336">
      <w:pPr>
        <w:rPr>
          <w:rFonts w:ascii="Tw Cen MT" w:hAnsi="Tw Cen MT"/>
        </w:rPr>
      </w:pPr>
    </w:p>
    <w:p w14:paraId="1A6F9E99" w14:textId="0683F0DE" w:rsidR="00480603" w:rsidRPr="004D5096" w:rsidRDefault="004E4B8E">
      <w:pPr>
        <w:rPr>
          <w:rFonts w:ascii="Tw Cen MT" w:hAnsi="Tw Cen MT"/>
        </w:rPr>
      </w:pPr>
      <w:r w:rsidRPr="004D5096">
        <w:rPr>
          <w:rFonts w:ascii="Tw Cen MT" w:hAnsi="Tw Cen MT"/>
          <w:noProof/>
          <w:lang w:eastAsia="en-GB"/>
        </w:rPr>
        <w:drawing>
          <wp:inline distT="0" distB="0" distL="0" distR="0" wp14:anchorId="5E44261A" wp14:editId="0EF1163F">
            <wp:extent cx="9897908" cy="19939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050211" cy="2024581"/>
                    </a:xfrm>
                    <a:prstGeom prst="rect">
                      <a:avLst/>
                    </a:prstGeom>
                  </pic:spPr>
                </pic:pic>
              </a:graphicData>
            </a:graphic>
          </wp:inline>
        </w:drawing>
      </w:r>
    </w:p>
    <w:p w14:paraId="4724233B" w14:textId="71AE3661" w:rsidR="00276FCA" w:rsidRPr="00700CE2" w:rsidRDefault="004E4B8E" w:rsidP="00276FCA">
      <w:pPr>
        <w:jc w:val="center"/>
        <w:rPr>
          <w:rFonts w:ascii="Tw Cen MT" w:hAnsi="Tw Cen MT"/>
          <w:b/>
          <w:sz w:val="36"/>
        </w:rPr>
      </w:pPr>
      <w:bookmarkStart w:id="0" w:name="_Toc357771638"/>
      <w:bookmarkStart w:id="1" w:name="_Toc346793416"/>
      <w:bookmarkStart w:id="2" w:name="_Toc328122777"/>
      <w:r w:rsidRPr="00700CE2">
        <w:rPr>
          <w:rFonts w:ascii="Tw Cen MT" w:hAnsi="Tw Cen MT"/>
          <w:b/>
          <w:sz w:val="36"/>
        </w:rPr>
        <w:t xml:space="preserve">Buckden CE Primary Academy </w:t>
      </w:r>
      <w:r w:rsidR="00CE69D2" w:rsidRPr="00700CE2">
        <w:rPr>
          <w:rFonts w:ascii="Tw Cen MT" w:hAnsi="Tw Cen MT"/>
          <w:b/>
          <w:sz w:val="36"/>
        </w:rPr>
        <w:t>Pupil Premium Strategy S</w:t>
      </w:r>
      <w:r w:rsidR="00276FCA" w:rsidRPr="00700CE2">
        <w:rPr>
          <w:rFonts w:ascii="Tw Cen MT" w:hAnsi="Tw Cen MT"/>
          <w:b/>
          <w:sz w:val="36"/>
        </w:rPr>
        <w:t>tatement</w:t>
      </w:r>
      <w:r w:rsidR="00016793">
        <w:rPr>
          <w:rFonts w:ascii="Tw Cen MT" w:hAnsi="Tw Cen MT"/>
          <w:b/>
          <w:sz w:val="36"/>
        </w:rPr>
        <w:t xml:space="preserve"> 202</w:t>
      </w:r>
      <w:r w:rsidR="00011B19">
        <w:rPr>
          <w:rFonts w:ascii="Tw Cen MT" w:hAnsi="Tw Cen MT"/>
          <w:b/>
          <w:sz w:val="36"/>
        </w:rPr>
        <w:t>3</w:t>
      </w:r>
      <w:r w:rsidR="00016793">
        <w:rPr>
          <w:rFonts w:ascii="Tw Cen MT" w:hAnsi="Tw Cen MT"/>
          <w:b/>
          <w:sz w:val="36"/>
        </w:rPr>
        <w:t xml:space="preserve"> -</w:t>
      </w:r>
      <w:r w:rsidR="007C7FDA">
        <w:rPr>
          <w:rFonts w:ascii="Tw Cen MT" w:hAnsi="Tw Cen MT"/>
          <w:b/>
          <w:sz w:val="36"/>
        </w:rPr>
        <w:t xml:space="preserve"> </w:t>
      </w:r>
      <w:r w:rsidR="00016793">
        <w:rPr>
          <w:rFonts w:ascii="Tw Cen MT" w:hAnsi="Tw Cen MT"/>
          <w:b/>
          <w:sz w:val="36"/>
        </w:rPr>
        <w:t>2</w:t>
      </w:r>
      <w:r w:rsidR="00011B19">
        <w:rPr>
          <w:rFonts w:ascii="Tw Cen MT" w:hAnsi="Tw Cen MT"/>
          <w:b/>
          <w:sz w:val="36"/>
        </w:rPr>
        <w:t>6</w:t>
      </w:r>
    </w:p>
    <w:p w14:paraId="50686B7E" w14:textId="77777777" w:rsidR="00861656" w:rsidRPr="005E4C51" w:rsidRDefault="00861656" w:rsidP="00861656">
      <w:pPr>
        <w:rPr>
          <w:rFonts w:ascii="Tw Cen MT" w:hAnsi="Tw Cen MT"/>
          <w:sz w:val="28"/>
        </w:rPr>
      </w:pPr>
      <w:r w:rsidRPr="005E4C51">
        <w:rPr>
          <w:rFonts w:ascii="Tw Cen MT" w:hAnsi="Tw Cen MT"/>
          <w:sz w:val="28"/>
        </w:rPr>
        <w:t xml:space="preserve">Our rationale for the use of pupil premium as a school, we have taken a longer-term approach to our pupil premium strategy. This is because it makes it easier to plan for spending, recruit and train staff and develop successful practice and approaches to address the barriers that many of our pupils face. </w:t>
      </w:r>
    </w:p>
    <w:p w14:paraId="50F0B18A" w14:textId="77777777" w:rsidR="00861656" w:rsidRPr="005E4C51" w:rsidRDefault="00861656" w:rsidP="00861656">
      <w:pPr>
        <w:rPr>
          <w:rFonts w:ascii="Tw Cen MT" w:hAnsi="Tw Cen MT"/>
          <w:sz w:val="28"/>
        </w:rPr>
      </w:pPr>
      <w:r w:rsidRPr="005E4C51">
        <w:rPr>
          <w:rFonts w:ascii="Tw Cen MT" w:hAnsi="Tw Cen MT"/>
          <w:sz w:val="28"/>
        </w:rPr>
        <w:t>These include: Attendance and punctuality</w:t>
      </w:r>
      <w:r w:rsidR="005E4C51">
        <w:rPr>
          <w:rFonts w:ascii="Tw Cen MT" w:hAnsi="Tw Cen MT"/>
          <w:sz w:val="28"/>
        </w:rPr>
        <w:t>,</w:t>
      </w:r>
      <w:r w:rsidRPr="005E4C51">
        <w:rPr>
          <w:rFonts w:ascii="Tw Cen MT" w:hAnsi="Tw Cen MT"/>
          <w:sz w:val="28"/>
        </w:rPr>
        <w:t xml:space="preserve"> Social and economic factors, including readiness to learn, Poor emotional and social skills on entry to school</w:t>
      </w:r>
      <w:r w:rsidR="005E4C51">
        <w:rPr>
          <w:rFonts w:ascii="Tw Cen MT" w:hAnsi="Tw Cen MT"/>
          <w:sz w:val="28"/>
        </w:rPr>
        <w:t>,</w:t>
      </w:r>
      <w:r w:rsidRPr="005E4C51">
        <w:rPr>
          <w:rFonts w:ascii="Tw Cen MT" w:hAnsi="Tw Cen MT"/>
          <w:sz w:val="28"/>
        </w:rPr>
        <w:t xml:space="preserve"> Poor language and </w:t>
      </w:r>
      <w:r w:rsidR="003C50F2">
        <w:rPr>
          <w:rFonts w:ascii="Tw Cen MT" w:hAnsi="Tw Cen MT"/>
          <w:sz w:val="28"/>
        </w:rPr>
        <w:t xml:space="preserve">communication skills of pupil, </w:t>
      </w:r>
      <w:r w:rsidRPr="005E4C51">
        <w:rPr>
          <w:rFonts w:ascii="Tw Cen MT" w:hAnsi="Tw Cen MT"/>
          <w:sz w:val="28"/>
        </w:rPr>
        <w:t>Safeguarding and emotional barriers to learning</w:t>
      </w:r>
      <w:r w:rsidR="005E4C51">
        <w:rPr>
          <w:rFonts w:ascii="Tw Cen MT" w:hAnsi="Tw Cen MT"/>
          <w:sz w:val="28"/>
        </w:rPr>
        <w:t>,</w:t>
      </w:r>
      <w:r w:rsidRPr="005E4C51">
        <w:rPr>
          <w:rFonts w:ascii="Tw Cen MT" w:hAnsi="Tw Cen MT"/>
          <w:sz w:val="28"/>
        </w:rPr>
        <w:t xml:space="preserve"> Gaps in skills and knowledge, including those due to the impact of COVID-19  SEND (including SEMH) or other learning difficulties </w:t>
      </w:r>
    </w:p>
    <w:p w14:paraId="3CD7E322" w14:textId="77777777" w:rsidR="00861656" w:rsidRPr="005E4C51" w:rsidRDefault="00861656" w:rsidP="00861656">
      <w:pPr>
        <w:rPr>
          <w:rFonts w:ascii="Tw Cen MT" w:hAnsi="Tw Cen MT"/>
          <w:sz w:val="28"/>
        </w:rPr>
      </w:pPr>
      <w:r w:rsidRPr="005E4C51">
        <w:rPr>
          <w:rFonts w:ascii="Tw Cen MT" w:hAnsi="Tw Cen MT"/>
          <w:sz w:val="28"/>
        </w:rPr>
        <w:t xml:space="preserve">By committing to a longer-term plan, we are ensuring that our research driven approaches (based on those recommended in Education Endowment Foundation’s (EEF) pupil premium guide) are effectively implemented, sustained and embedded in our provision. </w:t>
      </w:r>
    </w:p>
    <w:p w14:paraId="41316DB0" w14:textId="010DDCAF" w:rsidR="00861656" w:rsidRPr="005E4C51" w:rsidRDefault="00861656" w:rsidP="00861656">
      <w:pPr>
        <w:rPr>
          <w:rFonts w:ascii="Tw Cen MT" w:hAnsi="Tw Cen MT"/>
          <w:sz w:val="28"/>
        </w:rPr>
      </w:pPr>
      <w:r w:rsidRPr="005E4C51">
        <w:rPr>
          <w:rFonts w:ascii="Tw Cen MT" w:hAnsi="Tw Cen MT"/>
          <w:sz w:val="28"/>
        </w:rPr>
        <w:t xml:space="preserve">Our tiered approach targets spending across </w:t>
      </w:r>
      <w:r w:rsidR="006D5EE8">
        <w:rPr>
          <w:rFonts w:ascii="Tw Cen MT" w:hAnsi="Tw Cen MT"/>
          <w:sz w:val="28"/>
        </w:rPr>
        <w:t>4</w:t>
      </w:r>
      <w:r w:rsidRPr="005E4C51">
        <w:rPr>
          <w:rFonts w:ascii="Tw Cen MT" w:hAnsi="Tw Cen MT"/>
          <w:sz w:val="28"/>
        </w:rPr>
        <w:t xml:space="preserve"> keys areas: </w:t>
      </w:r>
    </w:p>
    <w:p w14:paraId="2049C6B7" w14:textId="77777777" w:rsidR="00861656" w:rsidRPr="005E4C51" w:rsidRDefault="00861656" w:rsidP="00861656">
      <w:pPr>
        <w:rPr>
          <w:rFonts w:ascii="Tw Cen MT" w:hAnsi="Tw Cen MT"/>
          <w:sz w:val="28"/>
        </w:rPr>
      </w:pPr>
      <w:r w:rsidRPr="005E4C51">
        <w:rPr>
          <w:rFonts w:ascii="Tw Cen MT" w:hAnsi="Tw Cen MT"/>
          <w:sz w:val="28"/>
        </w:rPr>
        <w:t xml:space="preserve">1. Teaching </w:t>
      </w:r>
    </w:p>
    <w:p w14:paraId="495922C9" w14:textId="77777777" w:rsidR="00861656" w:rsidRDefault="00861656" w:rsidP="00861656">
      <w:pPr>
        <w:rPr>
          <w:rFonts w:ascii="Tw Cen MT" w:hAnsi="Tw Cen MT"/>
          <w:sz w:val="28"/>
        </w:rPr>
      </w:pPr>
      <w:r w:rsidRPr="005E4C51">
        <w:rPr>
          <w:rFonts w:ascii="Tw Cen MT" w:hAnsi="Tw Cen MT"/>
          <w:sz w:val="28"/>
        </w:rPr>
        <w:t xml:space="preserve">2. Academic Support </w:t>
      </w:r>
    </w:p>
    <w:p w14:paraId="5D53E379" w14:textId="7EC399B8" w:rsidR="00B67F5B" w:rsidRPr="005E4C51" w:rsidRDefault="00B67F5B" w:rsidP="00861656">
      <w:pPr>
        <w:rPr>
          <w:rFonts w:ascii="Tw Cen MT" w:hAnsi="Tw Cen MT"/>
          <w:sz w:val="28"/>
        </w:rPr>
      </w:pPr>
      <w:r>
        <w:rPr>
          <w:rFonts w:ascii="Tw Cen MT" w:hAnsi="Tw Cen MT"/>
          <w:sz w:val="28"/>
        </w:rPr>
        <w:t xml:space="preserve">3. Social, emotional and mental health (SEMH) </w:t>
      </w:r>
      <w:r w:rsidR="00C03C8D">
        <w:rPr>
          <w:rFonts w:ascii="Tw Cen MT" w:hAnsi="Tw Cen MT"/>
          <w:sz w:val="28"/>
        </w:rPr>
        <w:t>support</w:t>
      </w:r>
    </w:p>
    <w:p w14:paraId="7B985DB8" w14:textId="42BCAB89" w:rsidR="00861656" w:rsidRPr="005E4C51" w:rsidRDefault="00C03C8D" w:rsidP="00861656">
      <w:pPr>
        <w:rPr>
          <w:rFonts w:ascii="Tw Cen MT" w:hAnsi="Tw Cen MT"/>
          <w:b/>
          <w:sz w:val="32"/>
        </w:rPr>
      </w:pPr>
      <w:r>
        <w:rPr>
          <w:rFonts w:ascii="Tw Cen MT" w:hAnsi="Tw Cen MT"/>
          <w:sz w:val="28"/>
        </w:rPr>
        <w:t>4</w:t>
      </w:r>
      <w:r w:rsidR="00861656" w:rsidRPr="005E4C51">
        <w:rPr>
          <w:rFonts w:ascii="Tw Cen MT" w:hAnsi="Tw Cen MT"/>
          <w:sz w:val="28"/>
        </w:rPr>
        <w:t>. Wider Approaches</w:t>
      </w:r>
    </w:p>
    <w:p w14:paraId="1F5060D8" w14:textId="77777777" w:rsidR="004D5096" w:rsidRPr="004D5096" w:rsidRDefault="004D5096" w:rsidP="00276FCA">
      <w:pPr>
        <w:rPr>
          <w:rFonts w:ascii="Tw Cen MT" w:hAnsi="Tw Cen MT"/>
          <w:b/>
        </w:rPr>
      </w:pPr>
      <w:bookmarkStart w:id="3" w:name="_Toc385406061"/>
      <w:bookmarkEnd w:id="0"/>
      <w:bookmarkEnd w:id="1"/>
      <w:bookmarkEnd w:id="2"/>
    </w:p>
    <w:p w14:paraId="69A001D4" w14:textId="77777777" w:rsidR="004D5096" w:rsidRPr="004D5096" w:rsidRDefault="004D5096" w:rsidP="00276FCA">
      <w:pPr>
        <w:rPr>
          <w:rFonts w:ascii="Tw Cen MT" w:hAnsi="Tw Cen MT"/>
          <w:b/>
        </w:rPr>
      </w:pPr>
    </w:p>
    <w:p w14:paraId="3A73072B" w14:textId="77777777" w:rsidR="004D5096" w:rsidRPr="004D5096" w:rsidRDefault="004D5096" w:rsidP="00276FCA">
      <w:pPr>
        <w:rPr>
          <w:rFonts w:ascii="Tw Cen MT" w:hAnsi="Tw Cen MT"/>
          <w:b/>
        </w:rPr>
      </w:pPr>
    </w:p>
    <w:p w14:paraId="69E6DEB3" w14:textId="77777777" w:rsidR="00276FCA" w:rsidRPr="004D5096" w:rsidRDefault="004D5096" w:rsidP="00276FCA">
      <w:pPr>
        <w:rPr>
          <w:rFonts w:ascii="Tw Cen MT" w:hAnsi="Tw Cen MT"/>
          <w:b/>
        </w:rPr>
      </w:pPr>
      <w:r w:rsidRPr="004D5096">
        <w:rPr>
          <w:rFonts w:ascii="Tw Cen MT" w:hAnsi="Tw Cen MT"/>
          <w:b/>
        </w:rPr>
        <w:t>Buckden CE Primary Academy O</w:t>
      </w:r>
      <w:r w:rsidR="00276FCA" w:rsidRPr="004D5096">
        <w:rPr>
          <w:rFonts w:ascii="Tw Cen MT" w:hAnsi="Tw Cen MT"/>
          <w:b/>
        </w:rPr>
        <w:t>verview</w:t>
      </w:r>
    </w:p>
    <w:tbl>
      <w:tblPr>
        <w:tblStyle w:val="ListTable5Dark-Accent2"/>
        <w:tblpPr w:leftFromText="180" w:rightFromText="180" w:vertAnchor="text" w:tblpY="1"/>
        <w:tblOverlap w:val="never"/>
        <w:tblW w:w="15163" w:type="dxa"/>
        <w:tblLook w:val="0000" w:firstRow="0" w:lastRow="0" w:firstColumn="0" w:lastColumn="0" w:noHBand="0" w:noVBand="0"/>
      </w:tblPr>
      <w:tblGrid>
        <w:gridCol w:w="4414"/>
        <w:gridCol w:w="3800"/>
        <w:gridCol w:w="3800"/>
        <w:gridCol w:w="3149"/>
      </w:tblGrid>
      <w:tr w:rsidR="004D5096" w:rsidRPr="004D5096" w14:paraId="43B3E808" w14:textId="77777777" w:rsidTr="00A824C5">
        <w:trPr>
          <w:cnfStyle w:val="000000100000" w:firstRow="0" w:lastRow="0" w:firstColumn="0" w:lastColumn="0" w:oddVBand="0" w:evenVBand="0" w:oddHBand="1" w:evenHBand="0" w:firstRowFirstColumn="0" w:firstRowLastColumn="0" w:lastRowFirstColumn="0" w:lastRowLastColumn="0"/>
          <w:trHeight w:val="226"/>
        </w:trPr>
        <w:tc>
          <w:tcPr>
            <w:cnfStyle w:val="000010000000" w:firstRow="0" w:lastRow="0" w:firstColumn="0" w:lastColumn="0" w:oddVBand="1" w:evenVBand="0" w:oddHBand="0" w:evenHBand="0" w:firstRowFirstColumn="0" w:firstRowLastColumn="0" w:lastRowFirstColumn="0" w:lastRowLastColumn="0"/>
            <w:tcW w:w="4414" w:type="dxa"/>
          </w:tcPr>
          <w:p w14:paraId="58FA7050" w14:textId="77777777" w:rsidR="004D5096" w:rsidRPr="004D5096" w:rsidRDefault="004D5096" w:rsidP="00A824C5">
            <w:pPr>
              <w:rPr>
                <w:rFonts w:ascii="Tw Cen MT" w:hAnsi="Tw Cen MT"/>
                <w:b/>
              </w:rPr>
            </w:pPr>
            <w:r w:rsidRPr="004D5096">
              <w:rPr>
                <w:rFonts w:ascii="Tw Cen MT" w:hAnsi="Tw Cen MT"/>
                <w:b/>
              </w:rPr>
              <w:t>Metric</w:t>
            </w:r>
          </w:p>
        </w:tc>
        <w:tc>
          <w:tcPr>
            <w:cnfStyle w:val="000001000000" w:firstRow="0" w:lastRow="0" w:firstColumn="0" w:lastColumn="0" w:oddVBand="0" w:evenVBand="1" w:oddHBand="0" w:evenHBand="0" w:firstRowFirstColumn="0" w:firstRowLastColumn="0" w:lastRowFirstColumn="0" w:lastRowLastColumn="0"/>
            <w:tcW w:w="3800" w:type="dxa"/>
          </w:tcPr>
          <w:p w14:paraId="1AB38D7F" w14:textId="77777777" w:rsidR="004D5096" w:rsidRPr="004D5096" w:rsidRDefault="004D5096" w:rsidP="00A824C5">
            <w:pPr>
              <w:rPr>
                <w:rFonts w:ascii="Tw Cen MT" w:hAnsi="Tw Cen MT"/>
                <w:b/>
              </w:rPr>
            </w:pPr>
            <w:r w:rsidRPr="004D5096">
              <w:rPr>
                <w:rFonts w:ascii="Tw Cen MT" w:hAnsi="Tw Cen MT"/>
                <w:b/>
              </w:rPr>
              <w:t>Data</w:t>
            </w:r>
          </w:p>
        </w:tc>
        <w:tc>
          <w:tcPr>
            <w:cnfStyle w:val="000010000000" w:firstRow="0" w:lastRow="0" w:firstColumn="0" w:lastColumn="0" w:oddVBand="1" w:evenVBand="0" w:oddHBand="0" w:evenHBand="0" w:firstRowFirstColumn="0" w:firstRowLastColumn="0" w:lastRowFirstColumn="0" w:lastRowLastColumn="0"/>
            <w:tcW w:w="3800" w:type="dxa"/>
          </w:tcPr>
          <w:p w14:paraId="75481235" w14:textId="77777777" w:rsidR="004D5096" w:rsidRPr="004D5096" w:rsidRDefault="004D5096" w:rsidP="00A824C5">
            <w:pPr>
              <w:rPr>
                <w:rFonts w:ascii="Tw Cen MT" w:hAnsi="Tw Cen MT"/>
                <w:b/>
              </w:rPr>
            </w:pPr>
          </w:p>
        </w:tc>
        <w:tc>
          <w:tcPr>
            <w:cnfStyle w:val="000001000000" w:firstRow="0" w:lastRow="0" w:firstColumn="0" w:lastColumn="0" w:oddVBand="0" w:evenVBand="1" w:oddHBand="0" w:evenHBand="0" w:firstRowFirstColumn="0" w:firstRowLastColumn="0" w:lastRowFirstColumn="0" w:lastRowLastColumn="0"/>
            <w:tcW w:w="3149" w:type="dxa"/>
          </w:tcPr>
          <w:p w14:paraId="68EF699F" w14:textId="77777777" w:rsidR="004D5096" w:rsidRPr="004D5096" w:rsidRDefault="004D5096" w:rsidP="00A824C5">
            <w:pPr>
              <w:rPr>
                <w:rFonts w:ascii="Tw Cen MT" w:hAnsi="Tw Cen MT"/>
                <w:b/>
              </w:rPr>
            </w:pPr>
          </w:p>
        </w:tc>
      </w:tr>
      <w:tr w:rsidR="00F33790" w:rsidRPr="004D5096" w14:paraId="3A69C4D1" w14:textId="77777777" w:rsidTr="00A824C5">
        <w:trPr>
          <w:trHeight w:val="325"/>
        </w:trPr>
        <w:tc>
          <w:tcPr>
            <w:cnfStyle w:val="000010000000" w:firstRow="0" w:lastRow="0" w:firstColumn="0" w:lastColumn="0" w:oddVBand="1" w:evenVBand="0" w:oddHBand="0" w:evenHBand="0" w:firstRowFirstColumn="0" w:firstRowLastColumn="0" w:lastRowFirstColumn="0" w:lastRowLastColumn="0"/>
            <w:tcW w:w="4414" w:type="dxa"/>
          </w:tcPr>
          <w:p w14:paraId="67D94AA1" w14:textId="77777777" w:rsidR="00F33790" w:rsidRPr="004D5096" w:rsidRDefault="00F33790" w:rsidP="00F33790">
            <w:pPr>
              <w:rPr>
                <w:rFonts w:ascii="Tw Cen MT" w:hAnsi="Tw Cen MT"/>
                <w:b/>
              </w:rPr>
            </w:pPr>
          </w:p>
        </w:tc>
        <w:tc>
          <w:tcPr>
            <w:cnfStyle w:val="000001000000" w:firstRow="0" w:lastRow="0" w:firstColumn="0" w:lastColumn="0" w:oddVBand="0" w:evenVBand="1" w:oddHBand="0" w:evenHBand="0" w:firstRowFirstColumn="0" w:firstRowLastColumn="0" w:lastRowFirstColumn="0" w:lastRowLastColumn="0"/>
            <w:tcW w:w="3800" w:type="dxa"/>
          </w:tcPr>
          <w:p w14:paraId="1610E685" w14:textId="09AFD078" w:rsidR="00F33790" w:rsidRPr="004D5096" w:rsidRDefault="00016793" w:rsidP="00F33790">
            <w:pPr>
              <w:rPr>
                <w:rFonts w:ascii="Tw Cen MT" w:hAnsi="Tw Cen MT"/>
                <w:b/>
                <w:sz w:val="24"/>
              </w:rPr>
            </w:pPr>
            <w:r>
              <w:rPr>
                <w:rFonts w:ascii="Tw Cen MT" w:hAnsi="Tw Cen MT"/>
                <w:b/>
                <w:sz w:val="24"/>
              </w:rPr>
              <w:t>20</w:t>
            </w:r>
            <w:r w:rsidR="00011B19">
              <w:rPr>
                <w:rFonts w:ascii="Tw Cen MT" w:hAnsi="Tw Cen MT"/>
                <w:b/>
                <w:sz w:val="24"/>
              </w:rPr>
              <w:t>23/24</w:t>
            </w:r>
          </w:p>
        </w:tc>
        <w:tc>
          <w:tcPr>
            <w:cnfStyle w:val="000010000000" w:firstRow="0" w:lastRow="0" w:firstColumn="0" w:lastColumn="0" w:oddVBand="1" w:evenVBand="0" w:oddHBand="0" w:evenHBand="0" w:firstRowFirstColumn="0" w:firstRowLastColumn="0" w:lastRowFirstColumn="0" w:lastRowLastColumn="0"/>
            <w:tcW w:w="3800" w:type="dxa"/>
          </w:tcPr>
          <w:p w14:paraId="2168429A" w14:textId="28A56CB8" w:rsidR="00F33790" w:rsidRPr="004D5096" w:rsidRDefault="00016793" w:rsidP="00F33790">
            <w:pPr>
              <w:rPr>
                <w:rFonts w:ascii="Tw Cen MT" w:hAnsi="Tw Cen MT"/>
                <w:b/>
                <w:sz w:val="24"/>
              </w:rPr>
            </w:pPr>
            <w:r>
              <w:rPr>
                <w:rFonts w:ascii="Tw Cen MT" w:hAnsi="Tw Cen MT"/>
                <w:b/>
                <w:sz w:val="24"/>
              </w:rPr>
              <w:t>202</w:t>
            </w:r>
            <w:r w:rsidR="007C2225">
              <w:rPr>
                <w:rFonts w:ascii="Tw Cen MT" w:hAnsi="Tw Cen MT"/>
                <w:b/>
                <w:sz w:val="24"/>
              </w:rPr>
              <w:t>4</w:t>
            </w:r>
            <w:r>
              <w:rPr>
                <w:rFonts w:ascii="Tw Cen MT" w:hAnsi="Tw Cen MT"/>
                <w:b/>
                <w:sz w:val="24"/>
              </w:rPr>
              <w:t>/2</w:t>
            </w:r>
            <w:r w:rsidR="007C2225">
              <w:rPr>
                <w:rFonts w:ascii="Tw Cen MT" w:hAnsi="Tw Cen MT"/>
                <w:b/>
                <w:sz w:val="24"/>
              </w:rPr>
              <w:t>5</w:t>
            </w:r>
          </w:p>
        </w:tc>
        <w:tc>
          <w:tcPr>
            <w:cnfStyle w:val="000001000000" w:firstRow="0" w:lastRow="0" w:firstColumn="0" w:lastColumn="0" w:oddVBand="0" w:evenVBand="1" w:oddHBand="0" w:evenHBand="0" w:firstRowFirstColumn="0" w:firstRowLastColumn="0" w:lastRowFirstColumn="0" w:lastRowLastColumn="0"/>
            <w:tcW w:w="3149" w:type="dxa"/>
          </w:tcPr>
          <w:p w14:paraId="37CFCFF5" w14:textId="44356CD8" w:rsidR="00F33790" w:rsidRPr="004D5096" w:rsidRDefault="00016793" w:rsidP="00F33790">
            <w:pPr>
              <w:rPr>
                <w:rFonts w:ascii="Tw Cen MT" w:hAnsi="Tw Cen MT"/>
                <w:b/>
                <w:sz w:val="24"/>
              </w:rPr>
            </w:pPr>
            <w:r>
              <w:rPr>
                <w:rFonts w:ascii="Tw Cen MT" w:hAnsi="Tw Cen MT"/>
                <w:b/>
                <w:sz w:val="24"/>
              </w:rPr>
              <w:t>202</w:t>
            </w:r>
            <w:r w:rsidR="007C2225">
              <w:rPr>
                <w:rFonts w:ascii="Tw Cen MT" w:hAnsi="Tw Cen MT"/>
                <w:b/>
                <w:sz w:val="24"/>
              </w:rPr>
              <w:t>5</w:t>
            </w:r>
            <w:r>
              <w:rPr>
                <w:rFonts w:ascii="Tw Cen MT" w:hAnsi="Tw Cen MT"/>
                <w:b/>
                <w:sz w:val="24"/>
              </w:rPr>
              <w:t>/202</w:t>
            </w:r>
            <w:r w:rsidR="007C2225">
              <w:rPr>
                <w:rFonts w:ascii="Tw Cen MT" w:hAnsi="Tw Cen MT"/>
                <w:b/>
                <w:sz w:val="24"/>
              </w:rPr>
              <w:t>6</w:t>
            </w:r>
          </w:p>
        </w:tc>
      </w:tr>
      <w:tr w:rsidR="00F33790" w:rsidRPr="004D5096" w14:paraId="3F1A49C2" w14:textId="77777777" w:rsidTr="00A824C5">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4414" w:type="dxa"/>
          </w:tcPr>
          <w:p w14:paraId="06B06577" w14:textId="77777777" w:rsidR="00F33790" w:rsidRPr="004D5096" w:rsidRDefault="00F33790" w:rsidP="00F33790">
            <w:pPr>
              <w:rPr>
                <w:rFonts w:ascii="Tw Cen MT" w:hAnsi="Tw Cen MT"/>
                <w:b/>
              </w:rPr>
            </w:pPr>
            <w:r w:rsidRPr="004D5096">
              <w:rPr>
                <w:rFonts w:ascii="Tw Cen MT" w:hAnsi="Tw Cen MT"/>
                <w:b/>
              </w:rPr>
              <w:t>Pupils in school</w:t>
            </w:r>
          </w:p>
        </w:tc>
        <w:tc>
          <w:tcPr>
            <w:cnfStyle w:val="000001000000" w:firstRow="0" w:lastRow="0" w:firstColumn="0" w:lastColumn="0" w:oddVBand="0" w:evenVBand="1" w:oddHBand="0" w:evenHBand="0" w:firstRowFirstColumn="0" w:firstRowLastColumn="0" w:lastRowFirstColumn="0" w:lastRowLastColumn="0"/>
            <w:tcW w:w="3800" w:type="dxa"/>
          </w:tcPr>
          <w:p w14:paraId="38312A0C" w14:textId="43C07DCC" w:rsidR="00F33790" w:rsidRPr="004D5096" w:rsidRDefault="00011B19" w:rsidP="00F33790">
            <w:pPr>
              <w:rPr>
                <w:rFonts w:ascii="Tw Cen MT" w:hAnsi="Tw Cen MT"/>
              </w:rPr>
            </w:pPr>
            <w:r>
              <w:rPr>
                <w:rFonts w:ascii="Tw Cen MT" w:hAnsi="Tw Cen MT"/>
              </w:rPr>
              <w:t>339</w:t>
            </w:r>
          </w:p>
        </w:tc>
        <w:tc>
          <w:tcPr>
            <w:cnfStyle w:val="000010000000" w:firstRow="0" w:lastRow="0" w:firstColumn="0" w:lastColumn="0" w:oddVBand="1" w:evenVBand="0" w:oddHBand="0" w:evenHBand="0" w:firstRowFirstColumn="0" w:firstRowLastColumn="0" w:lastRowFirstColumn="0" w:lastRowLastColumn="0"/>
            <w:tcW w:w="3800" w:type="dxa"/>
          </w:tcPr>
          <w:p w14:paraId="5126E174" w14:textId="50309338" w:rsidR="00F33790" w:rsidRPr="004D5096" w:rsidRDefault="005D3CCA" w:rsidP="00F33790">
            <w:pPr>
              <w:rPr>
                <w:rFonts w:ascii="Tw Cen MT" w:hAnsi="Tw Cen MT"/>
              </w:rPr>
            </w:pPr>
            <w:r>
              <w:rPr>
                <w:rFonts w:ascii="Tw Cen MT" w:hAnsi="Tw Cen MT"/>
              </w:rPr>
              <w:t>328</w:t>
            </w:r>
          </w:p>
        </w:tc>
        <w:tc>
          <w:tcPr>
            <w:cnfStyle w:val="000001000000" w:firstRow="0" w:lastRow="0" w:firstColumn="0" w:lastColumn="0" w:oddVBand="0" w:evenVBand="1" w:oddHBand="0" w:evenHBand="0" w:firstRowFirstColumn="0" w:firstRowLastColumn="0" w:lastRowFirstColumn="0" w:lastRowLastColumn="0"/>
            <w:tcW w:w="3149" w:type="dxa"/>
          </w:tcPr>
          <w:p w14:paraId="5BA409D6" w14:textId="5B6E5332" w:rsidR="00F33790" w:rsidRPr="004D5096" w:rsidRDefault="00E11386" w:rsidP="00F33790">
            <w:pPr>
              <w:rPr>
                <w:rFonts w:ascii="Tw Cen MT" w:hAnsi="Tw Cen MT"/>
              </w:rPr>
            </w:pPr>
            <w:r>
              <w:rPr>
                <w:rFonts w:ascii="Tw Cen MT" w:hAnsi="Tw Cen MT"/>
              </w:rPr>
              <w:t>332</w:t>
            </w:r>
          </w:p>
        </w:tc>
      </w:tr>
      <w:tr w:rsidR="00F33790" w:rsidRPr="004D5096" w14:paraId="530C9566" w14:textId="77777777" w:rsidTr="00A824C5">
        <w:trPr>
          <w:trHeight w:val="350"/>
        </w:trPr>
        <w:tc>
          <w:tcPr>
            <w:cnfStyle w:val="000010000000" w:firstRow="0" w:lastRow="0" w:firstColumn="0" w:lastColumn="0" w:oddVBand="1" w:evenVBand="0" w:oddHBand="0" w:evenHBand="0" w:firstRowFirstColumn="0" w:firstRowLastColumn="0" w:lastRowFirstColumn="0" w:lastRowLastColumn="0"/>
            <w:tcW w:w="4414" w:type="dxa"/>
          </w:tcPr>
          <w:p w14:paraId="6E8C6A58" w14:textId="77777777" w:rsidR="00F33790" w:rsidRPr="004D5096" w:rsidRDefault="00F33790" w:rsidP="00F33790">
            <w:pPr>
              <w:rPr>
                <w:rFonts w:ascii="Tw Cen MT" w:hAnsi="Tw Cen MT"/>
                <w:b/>
              </w:rPr>
            </w:pPr>
            <w:r w:rsidRPr="004D5096">
              <w:rPr>
                <w:rFonts w:ascii="Tw Cen MT" w:hAnsi="Tw Cen MT"/>
                <w:b/>
              </w:rPr>
              <w:t>Proportion of disadvantaged pupils</w:t>
            </w:r>
          </w:p>
        </w:tc>
        <w:tc>
          <w:tcPr>
            <w:cnfStyle w:val="000001000000" w:firstRow="0" w:lastRow="0" w:firstColumn="0" w:lastColumn="0" w:oddVBand="0" w:evenVBand="1" w:oddHBand="0" w:evenHBand="0" w:firstRowFirstColumn="0" w:firstRowLastColumn="0" w:lastRowFirstColumn="0" w:lastRowLastColumn="0"/>
            <w:tcW w:w="3800" w:type="dxa"/>
          </w:tcPr>
          <w:p w14:paraId="1BD8AE21" w14:textId="2D8D3A0D" w:rsidR="00F33790" w:rsidRPr="004D5096" w:rsidRDefault="00011B19" w:rsidP="00F33790">
            <w:pPr>
              <w:rPr>
                <w:rFonts w:ascii="Tw Cen MT" w:hAnsi="Tw Cen MT"/>
              </w:rPr>
            </w:pPr>
            <w:r>
              <w:rPr>
                <w:rFonts w:ascii="Tw Cen MT" w:hAnsi="Tw Cen MT"/>
              </w:rPr>
              <w:t>14%</w:t>
            </w:r>
            <w:r w:rsidR="00F33790">
              <w:rPr>
                <w:rFonts w:ascii="Tw Cen MT" w:hAnsi="Tw Cen MT"/>
              </w:rPr>
              <w:t xml:space="preserve"> </w:t>
            </w:r>
            <w:r w:rsidR="00016793">
              <w:rPr>
                <w:rFonts w:ascii="Tw Cen MT" w:hAnsi="Tw Cen MT"/>
              </w:rPr>
              <w:t>(FSM, Ever 6, LAC, Post-LAC)</w:t>
            </w:r>
            <w:r>
              <w:rPr>
                <w:rFonts w:ascii="Tw Cen MT" w:hAnsi="Tw Cen MT"/>
              </w:rPr>
              <w:t xml:space="preserve">, 4% </w:t>
            </w:r>
            <w:r w:rsidR="00016793">
              <w:rPr>
                <w:rFonts w:ascii="Tw Cen MT" w:hAnsi="Tw Cen MT"/>
              </w:rPr>
              <w:t xml:space="preserve">(Service Children) = </w:t>
            </w:r>
            <w:r>
              <w:rPr>
                <w:rFonts w:ascii="Tw Cen MT" w:hAnsi="Tw Cen MT"/>
              </w:rPr>
              <w:t xml:space="preserve">18% </w:t>
            </w:r>
            <w:r w:rsidR="00F33790">
              <w:rPr>
                <w:rFonts w:ascii="Tw Cen MT" w:hAnsi="Tw Cen MT"/>
              </w:rPr>
              <w:t>Disadvantaged</w:t>
            </w:r>
          </w:p>
        </w:tc>
        <w:tc>
          <w:tcPr>
            <w:cnfStyle w:val="000010000000" w:firstRow="0" w:lastRow="0" w:firstColumn="0" w:lastColumn="0" w:oddVBand="1" w:evenVBand="0" w:oddHBand="0" w:evenHBand="0" w:firstRowFirstColumn="0" w:firstRowLastColumn="0" w:lastRowFirstColumn="0" w:lastRowLastColumn="0"/>
            <w:tcW w:w="3800" w:type="dxa"/>
          </w:tcPr>
          <w:p w14:paraId="629CDAB7" w14:textId="6BDC947F" w:rsidR="00F33790" w:rsidRPr="004D5096" w:rsidRDefault="005D3CCA" w:rsidP="00F33790">
            <w:pPr>
              <w:rPr>
                <w:rFonts w:ascii="Tw Cen MT" w:hAnsi="Tw Cen MT"/>
              </w:rPr>
            </w:pPr>
            <w:r>
              <w:rPr>
                <w:rFonts w:ascii="Tw Cen MT" w:hAnsi="Tw Cen MT"/>
              </w:rPr>
              <w:t xml:space="preserve">11% </w:t>
            </w:r>
            <w:r w:rsidR="00F33790">
              <w:rPr>
                <w:rFonts w:ascii="Tw Cen MT" w:hAnsi="Tw Cen MT"/>
              </w:rPr>
              <w:t>(FSM, Ever 6, LAC, Post-L</w:t>
            </w:r>
            <w:r w:rsidR="00016793">
              <w:rPr>
                <w:rFonts w:ascii="Tw Cen MT" w:hAnsi="Tw Cen MT"/>
              </w:rPr>
              <w:t>AC</w:t>
            </w:r>
            <w:r>
              <w:rPr>
                <w:rFonts w:ascii="Tw Cen MT" w:hAnsi="Tw Cen MT"/>
              </w:rPr>
              <w:t>) 3%</w:t>
            </w:r>
            <w:r w:rsidR="00016793">
              <w:rPr>
                <w:rFonts w:ascii="Tw Cen MT" w:hAnsi="Tw Cen MT"/>
              </w:rPr>
              <w:t xml:space="preserve">(Service Children) = </w:t>
            </w:r>
            <w:r>
              <w:rPr>
                <w:rFonts w:ascii="Tw Cen MT" w:hAnsi="Tw Cen MT"/>
              </w:rPr>
              <w:t xml:space="preserve">14% </w:t>
            </w:r>
            <w:r w:rsidR="00F33790">
              <w:rPr>
                <w:rFonts w:ascii="Tw Cen MT" w:hAnsi="Tw Cen MT"/>
              </w:rPr>
              <w:t>Disadvantaged</w:t>
            </w:r>
          </w:p>
        </w:tc>
        <w:tc>
          <w:tcPr>
            <w:cnfStyle w:val="000001000000" w:firstRow="0" w:lastRow="0" w:firstColumn="0" w:lastColumn="0" w:oddVBand="0" w:evenVBand="1" w:oddHBand="0" w:evenHBand="0" w:firstRowFirstColumn="0" w:firstRowLastColumn="0" w:lastRowFirstColumn="0" w:lastRowLastColumn="0"/>
            <w:tcW w:w="3149" w:type="dxa"/>
          </w:tcPr>
          <w:p w14:paraId="367F7732" w14:textId="3D32E8BF" w:rsidR="00F33790" w:rsidRPr="004D5096" w:rsidRDefault="001202BF" w:rsidP="00F33790">
            <w:pPr>
              <w:rPr>
                <w:rFonts w:ascii="Tw Cen MT" w:hAnsi="Tw Cen MT"/>
              </w:rPr>
            </w:pPr>
            <w:r>
              <w:rPr>
                <w:rFonts w:ascii="Tw Cen MT" w:hAnsi="Tw Cen MT"/>
              </w:rPr>
              <w:t xml:space="preserve"> </w:t>
            </w:r>
            <w:r w:rsidR="00923AC2">
              <w:rPr>
                <w:rFonts w:ascii="Tw Cen MT" w:hAnsi="Tw Cen MT"/>
              </w:rPr>
              <w:t xml:space="preserve">10% </w:t>
            </w:r>
            <w:r w:rsidR="000748B6">
              <w:rPr>
                <w:rFonts w:ascii="Tw Cen MT" w:hAnsi="Tw Cen MT"/>
              </w:rPr>
              <w:t>(FSM, Ever 6, LAC, Post-LAC)</w:t>
            </w:r>
            <w:r w:rsidR="00923AC2">
              <w:rPr>
                <w:rFonts w:ascii="Tw Cen MT" w:hAnsi="Tw Cen MT"/>
              </w:rPr>
              <w:t xml:space="preserve"> 3%</w:t>
            </w:r>
            <w:r w:rsidR="000748B6">
              <w:rPr>
                <w:rFonts w:ascii="Tw Cen MT" w:hAnsi="Tw Cen MT"/>
              </w:rPr>
              <w:t xml:space="preserve"> (Service Children) =</w:t>
            </w:r>
            <w:r w:rsidR="00923AC2">
              <w:rPr>
                <w:rFonts w:ascii="Tw Cen MT" w:hAnsi="Tw Cen MT"/>
              </w:rPr>
              <w:t xml:space="preserve"> 13%</w:t>
            </w:r>
            <w:r w:rsidR="000748B6">
              <w:rPr>
                <w:rFonts w:ascii="Tw Cen MT" w:hAnsi="Tw Cen MT"/>
              </w:rPr>
              <w:t xml:space="preserve"> </w:t>
            </w:r>
            <w:r>
              <w:rPr>
                <w:rFonts w:ascii="Tw Cen MT" w:hAnsi="Tw Cen MT"/>
              </w:rPr>
              <w:t xml:space="preserve"> </w:t>
            </w:r>
            <w:r w:rsidR="00016793">
              <w:rPr>
                <w:rFonts w:ascii="Tw Cen MT" w:hAnsi="Tw Cen MT"/>
              </w:rPr>
              <w:t>Disadvantaged</w:t>
            </w:r>
          </w:p>
        </w:tc>
      </w:tr>
      <w:tr w:rsidR="00F33790" w:rsidRPr="004D5096" w14:paraId="346B25F0" w14:textId="77777777" w:rsidTr="00BC290D">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4414" w:type="dxa"/>
          </w:tcPr>
          <w:p w14:paraId="24CC5AE6" w14:textId="77777777" w:rsidR="00F33790" w:rsidRPr="004D5096" w:rsidRDefault="00F33790" w:rsidP="00F33790">
            <w:pPr>
              <w:rPr>
                <w:rFonts w:ascii="Tw Cen MT" w:hAnsi="Tw Cen MT"/>
                <w:b/>
              </w:rPr>
            </w:pPr>
            <w:r w:rsidRPr="004D5096">
              <w:rPr>
                <w:rFonts w:ascii="Tw Cen MT" w:hAnsi="Tw Cen MT"/>
                <w:b/>
              </w:rPr>
              <w:t>Pupil premium allocation this academic year</w:t>
            </w:r>
          </w:p>
        </w:tc>
        <w:tc>
          <w:tcPr>
            <w:cnfStyle w:val="000001000000" w:firstRow="0" w:lastRow="0" w:firstColumn="0" w:lastColumn="0" w:oddVBand="0" w:evenVBand="1" w:oddHBand="0" w:evenHBand="0" w:firstRowFirstColumn="0" w:firstRowLastColumn="0" w:lastRowFirstColumn="0" w:lastRowLastColumn="0"/>
            <w:tcW w:w="3800" w:type="dxa"/>
          </w:tcPr>
          <w:p w14:paraId="4EC7F229" w14:textId="35774464" w:rsidR="00F33790" w:rsidRPr="004D5096" w:rsidRDefault="00473CF3" w:rsidP="00F33790">
            <w:pPr>
              <w:rPr>
                <w:rFonts w:ascii="Tw Cen MT" w:hAnsi="Tw Cen MT"/>
              </w:rPr>
            </w:pPr>
            <w:r>
              <w:rPr>
                <w:rFonts w:ascii="Tw Cen MT" w:hAnsi="Tw Cen MT"/>
              </w:rPr>
              <w:t>£</w:t>
            </w:r>
            <w:r w:rsidR="00011B19">
              <w:rPr>
                <w:rFonts w:ascii="Tw Cen MT" w:hAnsi="Tw Cen MT"/>
              </w:rPr>
              <w:t>62565</w:t>
            </w:r>
          </w:p>
        </w:tc>
        <w:tc>
          <w:tcPr>
            <w:cnfStyle w:val="000010000000" w:firstRow="0" w:lastRow="0" w:firstColumn="0" w:lastColumn="0" w:oddVBand="1" w:evenVBand="0" w:oddHBand="0" w:evenHBand="0" w:firstRowFirstColumn="0" w:firstRowLastColumn="0" w:lastRowFirstColumn="0" w:lastRowLastColumn="0"/>
            <w:tcW w:w="3800" w:type="dxa"/>
          </w:tcPr>
          <w:p w14:paraId="67A1E91B" w14:textId="2829CE7A" w:rsidR="00F33790" w:rsidRPr="004D5096" w:rsidRDefault="005D3CCA" w:rsidP="00F33790">
            <w:pPr>
              <w:rPr>
                <w:rFonts w:ascii="Tw Cen MT" w:hAnsi="Tw Cen MT"/>
              </w:rPr>
            </w:pPr>
            <w:r>
              <w:rPr>
                <w:rFonts w:ascii="Tw Cen MT" w:hAnsi="Tw Cen MT"/>
              </w:rPr>
              <w:t>£60,566</w:t>
            </w:r>
          </w:p>
        </w:tc>
        <w:tc>
          <w:tcPr>
            <w:cnfStyle w:val="000001000000" w:firstRow="0" w:lastRow="0" w:firstColumn="0" w:lastColumn="0" w:oddVBand="0" w:evenVBand="1" w:oddHBand="0" w:evenHBand="0" w:firstRowFirstColumn="0" w:firstRowLastColumn="0" w:lastRowFirstColumn="0" w:lastRowLastColumn="0"/>
            <w:tcW w:w="3149" w:type="dxa"/>
            <w:shd w:val="clear" w:color="auto" w:fill="6B911C" w:themeFill="accent1" w:themeFillShade="BF"/>
          </w:tcPr>
          <w:p w14:paraId="4978A552" w14:textId="10BD612F" w:rsidR="00F33790" w:rsidRPr="004D5096" w:rsidRDefault="00E11386" w:rsidP="00F33790">
            <w:pPr>
              <w:rPr>
                <w:rFonts w:ascii="Tw Cen MT" w:hAnsi="Tw Cen MT"/>
              </w:rPr>
            </w:pPr>
            <w:r>
              <w:rPr>
                <w:rFonts w:ascii="Tw Cen MT" w:hAnsi="Tw Cen MT"/>
              </w:rPr>
              <w:t>£53495</w:t>
            </w:r>
          </w:p>
        </w:tc>
      </w:tr>
      <w:tr w:rsidR="00F33790" w:rsidRPr="004D5096" w14:paraId="4258A972" w14:textId="77777777" w:rsidTr="00BC290D">
        <w:trPr>
          <w:trHeight w:val="350"/>
        </w:trPr>
        <w:tc>
          <w:tcPr>
            <w:cnfStyle w:val="000010000000" w:firstRow="0" w:lastRow="0" w:firstColumn="0" w:lastColumn="0" w:oddVBand="1" w:evenVBand="0" w:oddHBand="0" w:evenHBand="0" w:firstRowFirstColumn="0" w:firstRowLastColumn="0" w:lastRowFirstColumn="0" w:lastRowLastColumn="0"/>
            <w:tcW w:w="4414" w:type="dxa"/>
          </w:tcPr>
          <w:p w14:paraId="0D9B384A" w14:textId="77777777" w:rsidR="00F33790" w:rsidRPr="004D5096" w:rsidRDefault="00F33790" w:rsidP="00F33790">
            <w:pPr>
              <w:rPr>
                <w:rFonts w:ascii="Tw Cen MT" w:hAnsi="Tw Cen MT"/>
                <w:b/>
              </w:rPr>
            </w:pPr>
            <w:r>
              <w:rPr>
                <w:rFonts w:ascii="Tw Cen MT" w:hAnsi="Tw Cen MT"/>
                <w:b/>
              </w:rPr>
              <w:t>School Led Tutoring Funding</w:t>
            </w:r>
          </w:p>
        </w:tc>
        <w:tc>
          <w:tcPr>
            <w:cnfStyle w:val="000001000000" w:firstRow="0" w:lastRow="0" w:firstColumn="0" w:lastColumn="0" w:oddVBand="0" w:evenVBand="1" w:oddHBand="0" w:evenHBand="0" w:firstRowFirstColumn="0" w:firstRowLastColumn="0" w:lastRowFirstColumn="0" w:lastRowLastColumn="0"/>
            <w:tcW w:w="3800" w:type="dxa"/>
          </w:tcPr>
          <w:p w14:paraId="16CB2908" w14:textId="1812CFD6" w:rsidR="00F33790" w:rsidRDefault="00011B19" w:rsidP="00F33790">
            <w:pPr>
              <w:rPr>
                <w:rFonts w:ascii="Tw Cen MT" w:hAnsi="Tw Cen MT"/>
              </w:rPr>
            </w:pPr>
            <w:r>
              <w:rPr>
                <w:rFonts w:ascii="Tw Cen MT" w:hAnsi="Tw Cen MT"/>
              </w:rPr>
              <w:t>£2970</w:t>
            </w:r>
          </w:p>
        </w:tc>
        <w:tc>
          <w:tcPr>
            <w:cnfStyle w:val="000010000000" w:firstRow="0" w:lastRow="0" w:firstColumn="0" w:lastColumn="0" w:oddVBand="1" w:evenVBand="0" w:oddHBand="0" w:evenHBand="0" w:firstRowFirstColumn="0" w:firstRowLastColumn="0" w:lastRowFirstColumn="0" w:lastRowLastColumn="0"/>
            <w:tcW w:w="3800" w:type="dxa"/>
          </w:tcPr>
          <w:p w14:paraId="0AF1C996" w14:textId="66E2E6A0" w:rsidR="00F33790" w:rsidRPr="004D5096" w:rsidRDefault="00F33790" w:rsidP="00F33790">
            <w:pPr>
              <w:rPr>
                <w:rFonts w:ascii="Tw Cen MT" w:hAnsi="Tw Cen MT"/>
              </w:rPr>
            </w:pPr>
            <w:r>
              <w:rPr>
                <w:rFonts w:ascii="Tw Cen MT" w:hAnsi="Tw Cen MT"/>
              </w:rPr>
              <w:t xml:space="preserve"> </w:t>
            </w:r>
            <w:r w:rsidR="005D3CCA">
              <w:rPr>
                <w:rFonts w:ascii="Tw Cen MT" w:hAnsi="Tw Cen MT"/>
              </w:rPr>
              <w:t>0</w:t>
            </w:r>
          </w:p>
        </w:tc>
        <w:tc>
          <w:tcPr>
            <w:cnfStyle w:val="000001000000" w:firstRow="0" w:lastRow="0" w:firstColumn="0" w:lastColumn="0" w:oddVBand="0" w:evenVBand="1" w:oddHBand="0" w:evenHBand="0" w:firstRowFirstColumn="0" w:firstRowLastColumn="0" w:lastRowFirstColumn="0" w:lastRowLastColumn="0"/>
            <w:tcW w:w="3149" w:type="dxa"/>
            <w:shd w:val="clear" w:color="auto" w:fill="6B911C" w:themeFill="accent1" w:themeFillShade="BF"/>
          </w:tcPr>
          <w:p w14:paraId="78CF4360" w14:textId="4C45F076" w:rsidR="00F33790" w:rsidRPr="004D5096" w:rsidRDefault="00E11386" w:rsidP="00F33790">
            <w:pPr>
              <w:rPr>
                <w:rFonts w:ascii="Tw Cen MT" w:hAnsi="Tw Cen MT"/>
              </w:rPr>
            </w:pPr>
            <w:r>
              <w:rPr>
                <w:rFonts w:ascii="Tw Cen MT" w:hAnsi="Tw Cen MT"/>
              </w:rPr>
              <w:t>0</w:t>
            </w:r>
          </w:p>
        </w:tc>
      </w:tr>
      <w:tr w:rsidR="00F33790" w:rsidRPr="004D5096" w14:paraId="3DB1BBA9" w14:textId="77777777" w:rsidTr="00BC290D">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4414" w:type="dxa"/>
          </w:tcPr>
          <w:p w14:paraId="5E693FB9" w14:textId="77777777" w:rsidR="00F33790" w:rsidRDefault="00F33790" w:rsidP="00F33790">
            <w:pPr>
              <w:rPr>
                <w:rFonts w:ascii="Tw Cen MT" w:hAnsi="Tw Cen MT"/>
                <w:b/>
              </w:rPr>
            </w:pPr>
            <w:r>
              <w:rPr>
                <w:rFonts w:ascii="Tw Cen MT" w:hAnsi="Tw Cen MT"/>
                <w:b/>
              </w:rPr>
              <w:t xml:space="preserve">Yearly Total Funding </w:t>
            </w:r>
          </w:p>
        </w:tc>
        <w:tc>
          <w:tcPr>
            <w:cnfStyle w:val="000001000000" w:firstRow="0" w:lastRow="0" w:firstColumn="0" w:lastColumn="0" w:oddVBand="0" w:evenVBand="1" w:oddHBand="0" w:evenHBand="0" w:firstRowFirstColumn="0" w:firstRowLastColumn="0" w:lastRowFirstColumn="0" w:lastRowLastColumn="0"/>
            <w:tcW w:w="3800" w:type="dxa"/>
          </w:tcPr>
          <w:p w14:paraId="06BE76B9" w14:textId="1D17A90A" w:rsidR="00F33790" w:rsidRDefault="00183C0E" w:rsidP="00F33790">
            <w:pPr>
              <w:rPr>
                <w:rFonts w:ascii="Tw Cen MT" w:hAnsi="Tw Cen MT"/>
              </w:rPr>
            </w:pPr>
            <w:r>
              <w:rPr>
                <w:rFonts w:ascii="Tw Cen MT" w:hAnsi="Tw Cen MT"/>
              </w:rPr>
              <w:t>£</w:t>
            </w:r>
            <w:r w:rsidR="00011B19">
              <w:rPr>
                <w:rFonts w:ascii="Tw Cen MT" w:hAnsi="Tw Cen MT"/>
              </w:rPr>
              <w:t>65535</w:t>
            </w:r>
          </w:p>
        </w:tc>
        <w:tc>
          <w:tcPr>
            <w:cnfStyle w:val="000010000000" w:firstRow="0" w:lastRow="0" w:firstColumn="0" w:lastColumn="0" w:oddVBand="1" w:evenVBand="0" w:oddHBand="0" w:evenHBand="0" w:firstRowFirstColumn="0" w:firstRowLastColumn="0" w:lastRowFirstColumn="0" w:lastRowLastColumn="0"/>
            <w:tcW w:w="3800" w:type="dxa"/>
          </w:tcPr>
          <w:p w14:paraId="53DD5ADE" w14:textId="5E4F1FC3" w:rsidR="00F33790" w:rsidRDefault="005D3CCA" w:rsidP="00F33790">
            <w:pPr>
              <w:rPr>
                <w:rFonts w:ascii="Tw Cen MT" w:hAnsi="Tw Cen MT"/>
              </w:rPr>
            </w:pPr>
            <w:r>
              <w:rPr>
                <w:rFonts w:ascii="Tw Cen MT" w:hAnsi="Tw Cen MT"/>
              </w:rPr>
              <w:t>£60,566</w:t>
            </w:r>
          </w:p>
        </w:tc>
        <w:tc>
          <w:tcPr>
            <w:cnfStyle w:val="000001000000" w:firstRow="0" w:lastRow="0" w:firstColumn="0" w:lastColumn="0" w:oddVBand="0" w:evenVBand="1" w:oddHBand="0" w:evenHBand="0" w:firstRowFirstColumn="0" w:firstRowLastColumn="0" w:lastRowFirstColumn="0" w:lastRowLastColumn="0"/>
            <w:tcW w:w="3149" w:type="dxa"/>
            <w:shd w:val="clear" w:color="auto" w:fill="6B911C" w:themeFill="accent1" w:themeFillShade="BF"/>
          </w:tcPr>
          <w:p w14:paraId="6DF3D14F" w14:textId="5F4D1227" w:rsidR="00F33790" w:rsidRDefault="00E11386" w:rsidP="00F33790">
            <w:pPr>
              <w:rPr>
                <w:rFonts w:ascii="Tw Cen MT" w:hAnsi="Tw Cen MT"/>
              </w:rPr>
            </w:pPr>
            <w:r>
              <w:rPr>
                <w:rFonts w:ascii="Tw Cen MT" w:hAnsi="Tw Cen MT"/>
              </w:rPr>
              <w:t>£53495</w:t>
            </w:r>
          </w:p>
        </w:tc>
      </w:tr>
      <w:tr w:rsidR="008D47E7" w:rsidRPr="004D5096" w14:paraId="3A937AB3" w14:textId="77777777" w:rsidTr="00A824C5">
        <w:trPr>
          <w:trHeight w:val="350"/>
        </w:trPr>
        <w:tc>
          <w:tcPr>
            <w:cnfStyle w:val="000010000000" w:firstRow="0" w:lastRow="0" w:firstColumn="0" w:lastColumn="0" w:oddVBand="1" w:evenVBand="0" w:oddHBand="0" w:evenHBand="0" w:firstRowFirstColumn="0" w:firstRowLastColumn="0" w:lastRowFirstColumn="0" w:lastRowLastColumn="0"/>
            <w:tcW w:w="4414" w:type="dxa"/>
          </w:tcPr>
          <w:p w14:paraId="667914E3" w14:textId="77777777" w:rsidR="008D47E7" w:rsidRPr="004D5096" w:rsidRDefault="008D47E7" w:rsidP="008D47E7">
            <w:pPr>
              <w:rPr>
                <w:rFonts w:ascii="Tw Cen MT" w:hAnsi="Tw Cen MT"/>
                <w:b/>
              </w:rPr>
            </w:pPr>
            <w:r w:rsidRPr="004D5096">
              <w:rPr>
                <w:rFonts w:ascii="Tw Cen MT" w:hAnsi="Tw Cen MT"/>
                <w:b/>
              </w:rPr>
              <w:t>Academic year or years covered by statement</w:t>
            </w:r>
          </w:p>
        </w:tc>
        <w:tc>
          <w:tcPr>
            <w:cnfStyle w:val="000001000000" w:firstRow="0" w:lastRow="0" w:firstColumn="0" w:lastColumn="0" w:oddVBand="0" w:evenVBand="1" w:oddHBand="0" w:evenHBand="0" w:firstRowFirstColumn="0" w:firstRowLastColumn="0" w:lastRowFirstColumn="0" w:lastRowLastColumn="0"/>
            <w:tcW w:w="10749" w:type="dxa"/>
            <w:gridSpan w:val="3"/>
          </w:tcPr>
          <w:p w14:paraId="4E234824" w14:textId="4AD80A6D" w:rsidR="008D47E7" w:rsidRPr="004D5096" w:rsidRDefault="00016793" w:rsidP="008D47E7">
            <w:pPr>
              <w:rPr>
                <w:rFonts w:ascii="Tw Cen MT" w:hAnsi="Tw Cen MT"/>
              </w:rPr>
            </w:pPr>
            <w:r>
              <w:rPr>
                <w:rFonts w:ascii="Tw Cen MT" w:hAnsi="Tw Cen MT"/>
              </w:rPr>
              <w:t>202</w:t>
            </w:r>
            <w:r w:rsidR="007C2225">
              <w:rPr>
                <w:rFonts w:ascii="Tw Cen MT" w:hAnsi="Tw Cen MT"/>
              </w:rPr>
              <w:t>3</w:t>
            </w:r>
            <w:r>
              <w:rPr>
                <w:rFonts w:ascii="Tw Cen MT" w:hAnsi="Tw Cen MT"/>
              </w:rPr>
              <w:t>-202</w:t>
            </w:r>
            <w:r w:rsidR="007C2225">
              <w:rPr>
                <w:rFonts w:ascii="Tw Cen MT" w:hAnsi="Tw Cen MT"/>
              </w:rPr>
              <w:t>6</w:t>
            </w:r>
          </w:p>
        </w:tc>
      </w:tr>
      <w:tr w:rsidR="008D47E7" w:rsidRPr="004D5096" w14:paraId="61D98BB8" w14:textId="77777777" w:rsidTr="00A824C5">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4414" w:type="dxa"/>
          </w:tcPr>
          <w:p w14:paraId="46D6F4E7" w14:textId="77777777" w:rsidR="008D47E7" w:rsidRPr="004D5096" w:rsidRDefault="008D47E7" w:rsidP="008D47E7">
            <w:pPr>
              <w:rPr>
                <w:rFonts w:ascii="Tw Cen MT" w:hAnsi="Tw Cen MT"/>
                <w:b/>
              </w:rPr>
            </w:pPr>
            <w:r w:rsidRPr="004D5096">
              <w:rPr>
                <w:rFonts w:ascii="Tw Cen MT" w:hAnsi="Tw Cen MT"/>
                <w:b/>
              </w:rPr>
              <w:t>Publish date</w:t>
            </w:r>
          </w:p>
        </w:tc>
        <w:tc>
          <w:tcPr>
            <w:cnfStyle w:val="000001000000" w:firstRow="0" w:lastRow="0" w:firstColumn="0" w:lastColumn="0" w:oddVBand="0" w:evenVBand="1" w:oddHBand="0" w:evenHBand="0" w:firstRowFirstColumn="0" w:firstRowLastColumn="0" w:lastRowFirstColumn="0" w:lastRowLastColumn="0"/>
            <w:tcW w:w="10749" w:type="dxa"/>
            <w:gridSpan w:val="3"/>
          </w:tcPr>
          <w:p w14:paraId="3F7E0D85" w14:textId="1E92D93B" w:rsidR="008D47E7" w:rsidRPr="004D5096" w:rsidRDefault="00E156AA" w:rsidP="008D47E7">
            <w:pPr>
              <w:rPr>
                <w:rFonts w:ascii="Tw Cen MT" w:hAnsi="Tw Cen MT"/>
              </w:rPr>
            </w:pPr>
            <w:r>
              <w:rPr>
                <w:rFonts w:ascii="Tw Cen MT" w:hAnsi="Tw Cen MT"/>
              </w:rPr>
              <w:t>Decem</w:t>
            </w:r>
            <w:r w:rsidR="007C2225">
              <w:rPr>
                <w:rFonts w:ascii="Tw Cen MT" w:hAnsi="Tw Cen MT"/>
              </w:rPr>
              <w:t>ber 202</w:t>
            </w:r>
            <w:r w:rsidR="00E11386">
              <w:rPr>
                <w:rFonts w:ascii="Tw Cen MT" w:hAnsi="Tw Cen MT"/>
              </w:rPr>
              <w:t>5</w:t>
            </w:r>
          </w:p>
        </w:tc>
      </w:tr>
      <w:tr w:rsidR="008D47E7" w:rsidRPr="004D5096" w14:paraId="51542E1F" w14:textId="77777777" w:rsidTr="00A824C5">
        <w:trPr>
          <w:trHeight w:val="350"/>
        </w:trPr>
        <w:tc>
          <w:tcPr>
            <w:cnfStyle w:val="000010000000" w:firstRow="0" w:lastRow="0" w:firstColumn="0" w:lastColumn="0" w:oddVBand="1" w:evenVBand="0" w:oddHBand="0" w:evenHBand="0" w:firstRowFirstColumn="0" w:firstRowLastColumn="0" w:lastRowFirstColumn="0" w:lastRowLastColumn="0"/>
            <w:tcW w:w="4414" w:type="dxa"/>
          </w:tcPr>
          <w:p w14:paraId="71D1FAF7" w14:textId="77777777" w:rsidR="008D47E7" w:rsidRPr="004D5096" w:rsidRDefault="008D47E7" w:rsidP="008D47E7">
            <w:pPr>
              <w:rPr>
                <w:rFonts w:ascii="Tw Cen MT" w:hAnsi="Tw Cen MT"/>
                <w:b/>
              </w:rPr>
            </w:pPr>
            <w:r w:rsidRPr="004D5096">
              <w:rPr>
                <w:rFonts w:ascii="Tw Cen MT" w:hAnsi="Tw Cen MT"/>
                <w:b/>
              </w:rPr>
              <w:t>Review dates</w:t>
            </w:r>
          </w:p>
        </w:tc>
        <w:tc>
          <w:tcPr>
            <w:cnfStyle w:val="000001000000" w:firstRow="0" w:lastRow="0" w:firstColumn="0" w:lastColumn="0" w:oddVBand="0" w:evenVBand="1" w:oddHBand="0" w:evenHBand="0" w:firstRowFirstColumn="0" w:firstRowLastColumn="0" w:lastRowFirstColumn="0" w:lastRowLastColumn="0"/>
            <w:tcW w:w="10749" w:type="dxa"/>
            <w:gridSpan w:val="3"/>
          </w:tcPr>
          <w:p w14:paraId="1F95CFDE" w14:textId="1DA75E95" w:rsidR="008D47E7" w:rsidRPr="004D5096" w:rsidRDefault="00016793" w:rsidP="008D47E7">
            <w:pPr>
              <w:rPr>
                <w:rFonts w:ascii="Tw Cen MT" w:hAnsi="Tw Cen MT"/>
              </w:rPr>
            </w:pPr>
            <w:r>
              <w:rPr>
                <w:rFonts w:ascii="Tw Cen MT" w:hAnsi="Tw Cen MT"/>
              </w:rPr>
              <w:t>July 202</w:t>
            </w:r>
            <w:r w:rsidR="007C2225">
              <w:rPr>
                <w:rFonts w:ascii="Tw Cen MT" w:hAnsi="Tw Cen MT"/>
              </w:rPr>
              <w:t>4,</w:t>
            </w:r>
            <w:r>
              <w:rPr>
                <w:rFonts w:ascii="Tw Cen MT" w:hAnsi="Tw Cen MT"/>
              </w:rPr>
              <w:t xml:space="preserve"> July 202</w:t>
            </w:r>
            <w:r w:rsidR="007C2225">
              <w:rPr>
                <w:rFonts w:ascii="Tw Cen MT" w:hAnsi="Tw Cen MT"/>
              </w:rPr>
              <w:t>5</w:t>
            </w:r>
            <w:r>
              <w:rPr>
                <w:rFonts w:ascii="Tw Cen MT" w:hAnsi="Tw Cen MT"/>
              </w:rPr>
              <w:t>, July 202</w:t>
            </w:r>
            <w:r w:rsidR="007C2225">
              <w:rPr>
                <w:rFonts w:ascii="Tw Cen MT" w:hAnsi="Tw Cen MT"/>
              </w:rPr>
              <w:t>6</w:t>
            </w:r>
            <w:r w:rsidR="008D47E7" w:rsidRPr="004D5096">
              <w:rPr>
                <w:rFonts w:ascii="Tw Cen MT" w:hAnsi="Tw Cen MT"/>
              </w:rPr>
              <w:t xml:space="preserve">           </w:t>
            </w:r>
          </w:p>
        </w:tc>
      </w:tr>
      <w:tr w:rsidR="008D47E7" w:rsidRPr="004D5096" w14:paraId="3DCF9B56" w14:textId="77777777" w:rsidTr="00A824C5">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4414" w:type="dxa"/>
          </w:tcPr>
          <w:p w14:paraId="257A3720" w14:textId="77777777" w:rsidR="008D47E7" w:rsidRPr="004D5096" w:rsidRDefault="008D47E7" w:rsidP="008D47E7">
            <w:pPr>
              <w:rPr>
                <w:rFonts w:ascii="Tw Cen MT" w:hAnsi="Tw Cen MT"/>
                <w:b/>
              </w:rPr>
            </w:pPr>
            <w:r w:rsidRPr="004D5096">
              <w:rPr>
                <w:rFonts w:ascii="Tw Cen MT" w:hAnsi="Tw Cen MT"/>
                <w:b/>
              </w:rPr>
              <w:t>Statement authorised by</w:t>
            </w:r>
          </w:p>
        </w:tc>
        <w:tc>
          <w:tcPr>
            <w:cnfStyle w:val="000001000000" w:firstRow="0" w:lastRow="0" w:firstColumn="0" w:lastColumn="0" w:oddVBand="0" w:evenVBand="1" w:oddHBand="0" w:evenHBand="0" w:firstRowFirstColumn="0" w:firstRowLastColumn="0" w:lastRowFirstColumn="0" w:lastRowLastColumn="0"/>
            <w:tcW w:w="10749" w:type="dxa"/>
            <w:gridSpan w:val="3"/>
          </w:tcPr>
          <w:p w14:paraId="5CA194A0" w14:textId="1856CB9A" w:rsidR="008D47E7" w:rsidRPr="004D5096" w:rsidRDefault="00F33790" w:rsidP="008D47E7">
            <w:pPr>
              <w:rPr>
                <w:rFonts w:ascii="Tw Cen MT" w:hAnsi="Tw Cen MT"/>
              </w:rPr>
            </w:pPr>
            <w:r>
              <w:rPr>
                <w:rFonts w:ascii="Tw Cen MT" w:hAnsi="Tw Cen MT"/>
              </w:rPr>
              <w:t>Michelle Heather</w:t>
            </w:r>
            <w:r w:rsidR="008D47E7" w:rsidRPr="004D5096">
              <w:rPr>
                <w:rFonts w:ascii="Tw Cen MT" w:hAnsi="Tw Cen MT"/>
              </w:rPr>
              <w:t xml:space="preserve"> (Headteacher)</w:t>
            </w:r>
          </w:p>
        </w:tc>
      </w:tr>
      <w:tr w:rsidR="008D47E7" w:rsidRPr="004D5096" w14:paraId="22F3448D" w14:textId="77777777" w:rsidTr="00A824C5">
        <w:trPr>
          <w:trHeight w:val="350"/>
        </w:trPr>
        <w:tc>
          <w:tcPr>
            <w:cnfStyle w:val="000010000000" w:firstRow="0" w:lastRow="0" w:firstColumn="0" w:lastColumn="0" w:oddVBand="1" w:evenVBand="0" w:oddHBand="0" w:evenHBand="0" w:firstRowFirstColumn="0" w:firstRowLastColumn="0" w:lastRowFirstColumn="0" w:lastRowLastColumn="0"/>
            <w:tcW w:w="4414" w:type="dxa"/>
          </w:tcPr>
          <w:p w14:paraId="60870A95" w14:textId="77777777" w:rsidR="008D47E7" w:rsidRPr="004D5096" w:rsidRDefault="008D47E7" w:rsidP="008D47E7">
            <w:pPr>
              <w:rPr>
                <w:rFonts w:ascii="Tw Cen MT" w:hAnsi="Tw Cen MT"/>
                <w:b/>
              </w:rPr>
            </w:pPr>
            <w:r w:rsidRPr="004D5096">
              <w:rPr>
                <w:rFonts w:ascii="Tw Cen MT" w:hAnsi="Tw Cen MT"/>
                <w:b/>
              </w:rPr>
              <w:t>Pupil premium lead</w:t>
            </w:r>
          </w:p>
        </w:tc>
        <w:tc>
          <w:tcPr>
            <w:cnfStyle w:val="000001000000" w:firstRow="0" w:lastRow="0" w:firstColumn="0" w:lastColumn="0" w:oddVBand="0" w:evenVBand="1" w:oddHBand="0" w:evenHBand="0" w:firstRowFirstColumn="0" w:firstRowLastColumn="0" w:lastRowFirstColumn="0" w:lastRowLastColumn="0"/>
            <w:tcW w:w="10749" w:type="dxa"/>
            <w:gridSpan w:val="3"/>
          </w:tcPr>
          <w:p w14:paraId="37ADD5E3" w14:textId="3B7A9EC1" w:rsidR="008D47E7" w:rsidRPr="004D5096" w:rsidRDefault="00F33790" w:rsidP="008D47E7">
            <w:pPr>
              <w:rPr>
                <w:rFonts w:ascii="Tw Cen MT" w:hAnsi="Tw Cen MT"/>
              </w:rPr>
            </w:pPr>
            <w:r>
              <w:rPr>
                <w:rFonts w:ascii="Tw Cen MT" w:hAnsi="Tw Cen MT"/>
              </w:rPr>
              <w:t>Mel Anderson</w:t>
            </w:r>
            <w:r w:rsidR="007C2225">
              <w:rPr>
                <w:rFonts w:ascii="Tw Cen MT" w:hAnsi="Tw Cen MT"/>
              </w:rPr>
              <w:t xml:space="preserve"> </w:t>
            </w:r>
          </w:p>
        </w:tc>
      </w:tr>
      <w:tr w:rsidR="008D47E7" w:rsidRPr="004D5096" w14:paraId="4A8A5651" w14:textId="77777777" w:rsidTr="00A824C5">
        <w:trPr>
          <w:cnfStyle w:val="000000100000" w:firstRow="0" w:lastRow="0" w:firstColumn="0" w:lastColumn="0" w:oddVBand="0" w:evenVBand="0" w:oddHBand="1" w:evenHBand="0" w:firstRowFirstColumn="0" w:firstRowLastColumn="0" w:lastRowFirstColumn="0" w:lastRowLastColumn="0"/>
          <w:trHeight w:val="269"/>
        </w:trPr>
        <w:tc>
          <w:tcPr>
            <w:cnfStyle w:val="000010000000" w:firstRow="0" w:lastRow="0" w:firstColumn="0" w:lastColumn="0" w:oddVBand="1" w:evenVBand="0" w:oddHBand="0" w:evenHBand="0" w:firstRowFirstColumn="0" w:firstRowLastColumn="0" w:lastRowFirstColumn="0" w:lastRowLastColumn="0"/>
            <w:tcW w:w="4414" w:type="dxa"/>
          </w:tcPr>
          <w:p w14:paraId="69999BF4" w14:textId="77777777" w:rsidR="008D47E7" w:rsidRPr="004D5096" w:rsidRDefault="008D47E7" w:rsidP="008D47E7">
            <w:pPr>
              <w:rPr>
                <w:rFonts w:ascii="Tw Cen MT" w:hAnsi="Tw Cen MT"/>
                <w:b/>
              </w:rPr>
            </w:pPr>
            <w:r w:rsidRPr="004D5096">
              <w:rPr>
                <w:rFonts w:ascii="Tw Cen MT" w:hAnsi="Tw Cen MT"/>
                <w:b/>
              </w:rPr>
              <w:t>Governor lead</w:t>
            </w:r>
          </w:p>
        </w:tc>
        <w:tc>
          <w:tcPr>
            <w:cnfStyle w:val="000001000000" w:firstRow="0" w:lastRow="0" w:firstColumn="0" w:lastColumn="0" w:oddVBand="0" w:evenVBand="1" w:oddHBand="0" w:evenHBand="0" w:firstRowFirstColumn="0" w:firstRowLastColumn="0" w:lastRowFirstColumn="0" w:lastRowLastColumn="0"/>
            <w:tcW w:w="10749" w:type="dxa"/>
            <w:gridSpan w:val="3"/>
          </w:tcPr>
          <w:p w14:paraId="4500CB76" w14:textId="343DAF7B" w:rsidR="008D47E7" w:rsidRPr="004D5096" w:rsidRDefault="000F5477" w:rsidP="008D47E7">
            <w:pPr>
              <w:rPr>
                <w:rFonts w:ascii="Tw Cen MT" w:hAnsi="Tw Cen MT"/>
              </w:rPr>
            </w:pPr>
            <w:r>
              <w:rPr>
                <w:rFonts w:ascii="Tw Cen MT" w:hAnsi="Tw Cen MT"/>
              </w:rPr>
              <w:t>Stuart Smith</w:t>
            </w:r>
          </w:p>
        </w:tc>
      </w:tr>
    </w:tbl>
    <w:p w14:paraId="7C0523AA" w14:textId="28A21064" w:rsidR="0091507E" w:rsidRPr="00FE44EE" w:rsidRDefault="00A824C5" w:rsidP="00FE44EE">
      <w:pPr>
        <w:pStyle w:val="Heading2"/>
        <w:rPr>
          <w:rFonts w:ascii="Tw Cen MT" w:hAnsi="Tw Cen MT"/>
          <w:sz w:val="24"/>
          <w:szCs w:val="24"/>
        </w:rPr>
      </w:pPr>
      <w:r>
        <w:rPr>
          <w:rFonts w:ascii="Tw Cen MT" w:hAnsi="Tw Cen MT"/>
          <w:sz w:val="24"/>
          <w:szCs w:val="24"/>
        </w:rPr>
        <w:br w:type="textWrapping" w:clear="all"/>
      </w:r>
      <w:r w:rsidR="0091507E" w:rsidRPr="008226C7">
        <w:rPr>
          <w:rFonts w:ascii="Tw Cen MT" w:hAnsi="Tw Cen MT"/>
        </w:rPr>
        <w:t>Challenges</w:t>
      </w:r>
    </w:p>
    <w:p w14:paraId="6C3621AC" w14:textId="77777777" w:rsidR="0091507E" w:rsidRPr="00FE6250" w:rsidRDefault="0091507E" w:rsidP="0091507E">
      <w:pPr>
        <w:rPr>
          <w:rFonts w:ascii="Tw Cen MT" w:hAnsi="Tw Cen MT"/>
          <w:lang w:eastAsia="en-GB"/>
        </w:rPr>
      </w:pPr>
      <w:r w:rsidRPr="00FE6250">
        <w:rPr>
          <w:rFonts w:ascii="Tw Cen MT" w:hAnsi="Tw Cen MT"/>
          <w:bCs/>
          <w:lang w:eastAsia="en-GB"/>
        </w:rPr>
        <w:t>This details</w:t>
      </w:r>
      <w:r w:rsidRPr="00FE6250">
        <w:rPr>
          <w:rFonts w:ascii="Tw Cen MT" w:hAnsi="Tw Cen MT"/>
          <w:lang w:eastAsia="en-GB"/>
        </w:rPr>
        <w:t xml:space="preserve"> the key</w:t>
      </w:r>
      <w:r w:rsidRPr="00FE6250">
        <w:rPr>
          <w:rFonts w:ascii="Tw Cen MT" w:hAnsi="Tw Cen MT"/>
          <w:bCs/>
          <w:lang w:eastAsia="en-GB"/>
        </w:rPr>
        <w:t xml:space="preserve"> </w:t>
      </w:r>
      <w:r w:rsidRPr="00FE6250">
        <w:rPr>
          <w:rFonts w:ascii="Tw Cen MT" w:hAnsi="Tw Cen MT"/>
          <w:lang w:eastAsia="en-GB"/>
        </w:rPr>
        <w:t xml:space="preserve">challenges to </w:t>
      </w:r>
      <w:r w:rsidRPr="00FE6250">
        <w:rPr>
          <w:rFonts w:ascii="Tw Cen MT" w:hAnsi="Tw Cen MT"/>
          <w:bCs/>
          <w:lang w:eastAsia="en-GB"/>
        </w:rPr>
        <w:t>achievement that we have</w:t>
      </w:r>
      <w:r w:rsidRPr="00FE6250">
        <w:rPr>
          <w:rFonts w:ascii="Tw Cen MT" w:hAnsi="Tw Cen MT"/>
          <w:lang w:eastAsia="en-GB"/>
        </w:rPr>
        <w:t xml:space="preserve"> identified among </w:t>
      </w:r>
      <w:r w:rsidRPr="00FE6250">
        <w:rPr>
          <w:rFonts w:ascii="Tw Cen MT" w:hAnsi="Tw Cen MT"/>
          <w:bCs/>
          <w:lang w:eastAsia="en-GB"/>
        </w:rPr>
        <w:t>our</w:t>
      </w:r>
      <w:r w:rsidRPr="00FE6250">
        <w:rPr>
          <w:rFonts w:ascii="Tw Cen MT" w:hAnsi="Tw Cen MT"/>
          <w:lang w:eastAsia="en-GB"/>
        </w:rPr>
        <w:t xml:space="preserve"> disadvantaged pupils.</w:t>
      </w:r>
    </w:p>
    <w:tbl>
      <w:tblPr>
        <w:tblW w:w="4763" w:type="pct"/>
        <w:tblCellMar>
          <w:left w:w="10" w:type="dxa"/>
          <w:right w:w="10" w:type="dxa"/>
        </w:tblCellMar>
        <w:tblLook w:val="04A0" w:firstRow="1" w:lastRow="0" w:firstColumn="1" w:lastColumn="0" w:noHBand="0" w:noVBand="1"/>
      </w:tblPr>
      <w:tblGrid>
        <w:gridCol w:w="1136"/>
        <w:gridCol w:w="13885"/>
      </w:tblGrid>
      <w:tr w:rsidR="0091507E" w:rsidRPr="00FE6250" w14:paraId="79B7C0E0" w14:textId="77777777" w:rsidTr="00207B29">
        <w:tc>
          <w:tcPr>
            <w:tcW w:w="1136" w:type="dxa"/>
            <w:tcBorders>
              <w:top w:val="single" w:sz="4" w:space="0" w:color="000000"/>
              <w:left w:val="single" w:sz="4" w:space="0" w:color="000000"/>
              <w:bottom w:val="single" w:sz="4" w:space="0" w:color="000000"/>
              <w:right w:val="single" w:sz="4" w:space="0" w:color="000000"/>
            </w:tcBorders>
            <w:shd w:val="clear" w:color="auto" w:fill="D4ECA1" w:themeFill="accent1" w:themeFillTint="66"/>
            <w:tcMar>
              <w:top w:w="0" w:type="dxa"/>
              <w:left w:w="108" w:type="dxa"/>
              <w:bottom w:w="0" w:type="dxa"/>
              <w:right w:w="108" w:type="dxa"/>
            </w:tcMar>
          </w:tcPr>
          <w:p w14:paraId="73B6B97E" w14:textId="77777777" w:rsidR="0091507E" w:rsidRPr="00FE6250" w:rsidRDefault="0091507E" w:rsidP="0091507E">
            <w:pPr>
              <w:rPr>
                <w:rFonts w:ascii="Tw Cen MT" w:hAnsi="Tw Cen MT"/>
                <w:b/>
                <w:lang w:eastAsia="en-GB"/>
              </w:rPr>
            </w:pPr>
            <w:r w:rsidRPr="00FE6250">
              <w:rPr>
                <w:rFonts w:ascii="Tw Cen MT" w:hAnsi="Tw Cen MT"/>
                <w:b/>
                <w:lang w:eastAsia="en-GB"/>
              </w:rPr>
              <w:t>Challenge number</w:t>
            </w:r>
          </w:p>
        </w:tc>
        <w:tc>
          <w:tcPr>
            <w:tcW w:w="13885" w:type="dxa"/>
            <w:tcBorders>
              <w:top w:val="single" w:sz="4" w:space="0" w:color="000000"/>
              <w:left w:val="single" w:sz="4" w:space="0" w:color="000000"/>
              <w:bottom w:val="single" w:sz="4" w:space="0" w:color="000000"/>
              <w:right w:val="single" w:sz="4" w:space="0" w:color="000000"/>
            </w:tcBorders>
            <w:shd w:val="clear" w:color="auto" w:fill="D4ECA1" w:themeFill="accent1" w:themeFillTint="66"/>
            <w:tcMar>
              <w:top w:w="0" w:type="dxa"/>
              <w:left w:w="108" w:type="dxa"/>
              <w:bottom w:w="0" w:type="dxa"/>
              <w:right w:w="108" w:type="dxa"/>
            </w:tcMar>
          </w:tcPr>
          <w:p w14:paraId="43F71A46" w14:textId="77777777" w:rsidR="0091507E" w:rsidRPr="00FE6250" w:rsidRDefault="0091507E" w:rsidP="0091507E">
            <w:pPr>
              <w:rPr>
                <w:rFonts w:ascii="Tw Cen MT" w:hAnsi="Tw Cen MT"/>
                <w:b/>
                <w:lang w:eastAsia="en-GB"/>
              </w:rPr>
            </w:pPr>
            <w:r w:rsidRPr="00FE6250">
              <w:rPr>
                <w:rFonts w:ascii="Tw Cen MT" w:hAnsi="Tw Cen MT"/>
                <w:b/>
                <w:lang w:eastAsia="en-GB"/>
              </w:rPr>
              <w:t xml:space="preserve">Detail of challenge </w:t>
            </w:r>
          </w:p>
        </w:tc>
      </w:tr>
      <w:tr w:rsidR="0091507E" w:rsidRPr="00FE6250" w14:paraId="7A83BAFA" w14:textId="77777777" w:rsidTr="005007CA">
        <w:tc>
          <w:tcPr>
            <w:tcW w:w="1136" w:type="dxa"/>
            <w:tcBorders>
              <w:top w:val="single" w:sz="4" w:space="0" w:color="000000"/>
              <w:left w:val="single" w:sz="4" w:space="0" w:color="000000"/>
              <w:bottom w:val="single" w:sz="4" w:space="0" w:color="000000"/>
              <w:right w:val="single" w:sz="4" w:space="0" w:color="000000"/>
            </w:tcBorders>
            <w:shd w:val="clear" w:color="auto" w:fill="E9F6D0" w:themeFill="accent1" w:themeFillTint="33"/>
            <w:tcMar>
              <w:top w:w="0" w:type="dxa"/>
              <w:left w:w="108" w:type="dxa"/>
              <w:bottom w:w="0" w:type="dxa"/>
              <w:right w:w="108" w:type="dxa"/>
            </w:tcMar>
          </w:tcPr>
          <w:p w14:paraId="196F3C3A" w14:textId="77777777" w:rsidR="0091507E" w:rsidRPr="00FE6250" w:rsidRDefault="0091507E" w:rsidP="0091507E">
            <w:pPr>
              <w:rPr>
                <w:rFonts w:ascii="Tw Cen MT" w:hAnsi="Tw Cen MT"/>
                <w:lang w:eastAsia="en-GB"/>
              </w:rPr>
            </w:pPr>
            <w:r w:rsidRPr="00FE6250">
              <w:rPr>
                <w:rFonts w:ascii="Tw Cen MT" w:hAnsi="Tw Cen MT"/>
                <w:lang w:eastAsia="en-GB"/>
              </w:rPr>
              <w:t>1</w:t>
            </w:r>
          </w:p>
        </w:tc>
        <w:tc>
          <w:tcPr>
            <w:tcW w:w="13885" w:type="dxa"/>
            <w:tcBorders>
              <w:top w:val="single" w:sz="4" w:space="0" w:color="000000"/>
              <w:left w:val="single" w:sz="4" w:space="0" w:color="000000"/>
              <w:bottom w:val="single" w:sz="4" w:space="0" w:color="000000"/>
              <w:right w:val="single" w:sz="4" w:space="0" w:color="000000"/>
            </w:tcBorders>
            <w:shd w:val="clear" w:color="auto" w:fill="E9F6D0" w:themeFill="accent1" w:themeFillTint="33"/>
            <w:tcMar>
              <w:top w:w="0" w:type="dxa"/>
              <w:left w:w="108" w:type="dxa"/>
              <w:bottom w:w="0" w:type="dxa"/>
              <w:right w:w="108" w:type="dxa"/>
            </w:tcMar>
          </w:tcPr>
          <w:p w14:paraId="5B663172" w14:textId="77777777" w:rsidR="0091507E" w:rsidRPr="00FE6250" w:rsidRDefault="00207B29" w:rsidP="0091507E">
            <w:pPr>
              <w:rPr>
                <w:rFonts w:ascii="Tw Cen MT" w:hAnsi="Tw Cen MT"/>
                <w:lang w:eastAsia="en-GB"/>
              </w:rPr>
            </w:pPr>
            <w:r>
              <w:rPr>
                <w:rFonts w:ascii="Tw Cen MT" w:hAnsi="Tw Cen MT"/>
                <w:lang w:eastAsia="en-GB"/>
              </w:rPr>
              <w:t>S</w:t>
            </w:r>
            <w:r w:rsidR="00FE6250">
              <w:rPr>
                <w:rFonts w:ascii="Tw Cen MT" w:hAnsi="Tw Cen MT"/>
                <w:lang w:eastAsia="en-GB"/>
              </w:rPr>
              <w:t>taff have a good under</w:t>
            </w:r>
            <w:r w:rsidR="00FF7265">
              <w:rPr>
                <w:rFonts w:ascii="Tw Cen MT" w:hAnsi="Tw Cen MT"/>
                <w:lang w:eastAsia="en-GB"/>
              </w:rPr>
              <w:t xml:space="preserve">standing of how to move </w:t>
            </w:r>
            <w:r w:rsidR="005007CA">
              <w:rPr>
                <w:rFonts w:ascii="Tw Cen MT" w:hAnsi="Tw Cen MT"/>
                <w:lang w:eastAsia="en-GB"/>
              </w:rPr>
              <w:t>pupils’</w:t>
            </w:r>
            <w:r w:rsidR="00FE6250">
              <w:rPr>
                <w:rFonts w:ascii="Tw Cen MT" w:hAnsi="Tw Cen MT"/>
                <w:lang w:eastAsia="en-GB"/>
              </w:rPr>
              <w:t xml:space="preserve"> learning on </w:t>
            </w:r>
            <w:r w:rsidR="00E32546">
              <w:rPr>
                <w:rFonts w:ascii="Tw Cen MT" w:hAnsi="Tw Cen MT"/>
                <w:lang w:eastAsia="en-GB"/>
              </w:rPr>
              <w:t>a</w:t>
            </w:r>
            <w:r w:rsidR="00FE6250">
              <w:rPr>
                <w:rFonts w:ascii="Tw Cen MT" w:hAnsi="Tw Cen MT"/>
                <w:lang w:eastAsia="en-GB"/>
              </w:rPr>
              <w:t>nd identify barriers</w:t>
            </w:r>
          </w:p>
        </w:tc>
      </w:tr>
      <w:tr w:rsidR="0091507E" w:rsidRPr="00FE6250" w14:paraId="23573D4C" w14:textId="77777777" w:rsidTr="00FF7265">
        <w:trPr>
          <w:trHeight w:val="484"/>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8FD7C" w14:textId="77777777" w:rsidR="0091507E" w:rsidRPr="00FE6250" w:rsidRDefault="0091507E" w:rsidP="0091507E">
            <w:pPr>
              <w:rPr>
                <w:rFonts w:ascii="Tw Cen MT" w:hAnsi="Tw Cen MT"/>
                <w:lang w:eastAsia="en-GB"/>
              </w:rPr>
            </w:pPr>
            <w:r w:rsidRPr="00FE6250">
              <w:rPr>
                <w:rFonts w:ascii="Tw Cen MT" w:hAnsi="Tw Cen MT"/>
                <w:lang w:eastAsia="en-GB"/>
              </w:rPr>
              <w:t>2</w:t>
            </w:r>
          </w:p>
        </w:tc>
        <w:tc>
          <w:tcPr>
            <w:tcW w:w="13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150D8" w14:textId="77777777" w:rsidR="0091507E" w:rsidRPr="00FE6250" w:rsidRDefault="00E32546" w:rsidP="0091507E">
            <w:pPr>
              <w:rPr>
                <w:rFonts w:ascii="Tw Cen MT" w:hAnsi="Tw Cen MT"/>
                <w:lang w:eastAsia="en-GB"/>
              </w:rPr>
            </w:pPr>
            <w:r>
              <w:rPr>
                <w:rFonts w:ascii="Tw Cen MT" w:hAnsi="Tw Cen MT"/>
                <w:lang w:eastAsia="en-GB"/>
              </w:rPr>
              <w:t xml:space="preserve">Due to the break in pre-school and the restrictions that the pandemic brought phonological awareness and speech development has been identified as a challenge </w:t>
            </w:r>
            <w:r w:rsidR="00D933B3">
              <w:rPr>
                <w:rFonts w:ascii="Tw Cen MT" w:hAnsi="Tw Cen MT"/>
                <w:lang w:eastAsia="en-GB"/>
              </w:rPr>
              <w:t>and reading participation in the older children</w:t>
            </w:r>
          </w:p>
        </w:tc>
      </w:tr>
      <w:tr w:rsidR="00FF7265" w:rsidRPr="00FE6250" w14:paraId="1FAA4F57" w14:textId="77777777" w:rsidTr="005007CA">
        <w:trPr>
          <w:trHeight w:val="367"/>
        </w:trPr>
        <w:tc>
          <w:tcPr>
            <w:tcW w:w="1136" w:type="dxa"/>
            <w:tcBorders>
              <w:top w:val="single" w:sz="4" w:space="0" w:color="000000"/>
              <w:left w:val="single" w:sz="4" w:space="0" w:color="000000"/>
              <w:bottom w:val="single" w:sz="4" w:space="0" w:color="000000"/>
              <w:right w:val="single" w:sz="4" w:space="0" w:color="000000"/>
            </w:tcBorders>
            <w:shd w:val="clear" w:color="auto" w:fill="E9F6D0" w:themeFill="accent1" w:themeFillTint="33"/>
            <w:tcMar>
              <w:top w:w="0" w:type="dxa"/>
              <w:left w:w="108" w:type="dxa"/>
              <w:bottom w:w="0" w:type="dxa"/>
              <w:right w:w="108" w:type="dxa"/>
            </w:tcMar>
          </w:tcPr>
          <w:p w14:paraId="64D74361" w14:textId="77777777" w:rsidR="00FF7265" w:rsidRPr="00FE6250" w:rsidRDefault="00FF7265" w:rsidP="0091507E">
            <w:pPr>
              <w:rPr>
                <w:rFonts w:ascii="Tw Cen MT" w:hAnsi="Tw Cen MT"/>
                <w:lang w:eastAsia="en-GB"/>
              </w:rPr>
            </w:pPr>
            <w:r>
              <w:rPr>
                <w:rFonts w:ascii="Tw Cen MT" w:hAnsi="Tw Cen MT"/>
                <w:lang w:eastAsia="en-GB"/>
              </w:rPr>
              <w:t>3</w:t>
            </w:r>
          </w:p>
        </w:tc>
        <w:tc>
          <w:tcPr>
            <w:tcW w:w="13885" w:type="dxa"/>
            <w:tcBorders>
              <w:top w:val="single" w:sz="4" w:space="0" w:color="000000"/>
              <w:left w:val="single" w:sz="4" w:space="0" w:color="000000"/>
              <w:bottom w:val="single" w:sz="4" w:space="0" w:color="000000"/>
              <w:right w:val="single" w:sz="4" w:space="0" w:color="000000"/>
            </w:tcBorders>
            <w:shd w:val="clear" w:color="auto" w:fill="E9F6D0" w:themeFill="accent1" w:themeFillTint="33"/>
            <w:tcMar>
              <w:top w:w="0" w:type="dxa"/>
              <w:left w:w="108" w:type="dxa"/>
              <w:bottom w:w="0" w:type="dxa"/>
              <w:right w:w="108" w:type="dxa"/>
            </w:tcMar>
          </w:tcPr>
          <w:p w14:paraId="3140D7FA" w14:textId="77777777" w:rsidR="00FF7265" w:rsidRDefault="00FF7265" w:rsidP="0091507E">
            <w:pPr>
              <w:rPr>
                <w:rFonts w:ascii="Tw Cen MT" w:hAnsi="Tw Cen MT"/>
                <w:lang w:eastAsia="en-GB"/>
              </w:rPr>
            </w:pPr>
            <w:r>
              <w:rPr>
                <w:rFonts w:ascii="Tw Cen MT" w:hAnsi="Tw Cen MT"/>
                <w:lang w:eastAsia="en-GB"/>
              </w:rPr>
              <w:t>Pupils Social, Emotional and Mental Health is a barrier to their learning</w:t>
            </w:r>
          </w:p>
        </w:tc>
      </w:tr>
      <w:tr w:rsidR="0091507E" w:rsidRPr="00FE6250" w14:paraId="6239F141" w14:textId="77777777" w:rsidTr="00207B29">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274F3" w14:textId="77777777" w:rsidR="0091507E" w:rsidRPr="00FE6250" w:rsidRDefault="00FF7265" w:rsidP="0091507E">
            <w:pPr>
              <w:rPr>
                <w:rFonts w:ascii="Tw Cen MT" w:hAnsi="Tw Cen MT"/>
                <w:lang w:eastAsia="en-GB"/>
              </w:rPr>
            </w:pPr>
            <w:r>
              <w:rPr>
                <w:rFonts w:ascii="Tw Cen MT" w:hAnsi="Tw Cen MT"/>
                <w:lang w:eastAsia="en-GB"/>
              </w:rPr>
              <w:t>4</w:t>
            </w:r>
          </w:p>
        </w:tc>
        <w:tc>
          <w:tcPr>
            <w:tcW w:w="13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D7EE5" w14:textId="77777777" w:rsidR="0091507E" w:rsidRPr="00FE6250" w:rsidRDefault="00207B29" w:rsidP="0091507E">
            <w:pPr>
              <w:rPr>
                <w:rFonts w:ascii="Tw Cen MT" w:hAnsi="Tw Cen MT"/>
                <w:lang w:eastAsia="en-GB"/>
              </w:rPr>
            </w:pPr>
            <w:r>
              <w:rPr>
                <w:rFonts w:ascii="Tw Cen MT" w:hAnsi="Tw Cen MT"/>
                <w:lang w:eastAsia="en-GB"/>
              </w:rPr>
              <w:t>P</w:t>
            </w:r>
            <w:r w:rsidR="00E32546">
              <w:rPr>
                <w:rFonts w:ascii="Tw Cen MT" w:hAnsi="Tw Cen MT"/>
                <w:lang w:eastAsia="en-GB"/>
              </w:rPr>
              <w:t xml:space="preserve">arents </w:t>
            </w:r>
            <w:r>
              <w:rPr>
                <w:rFonts w:ascii="Tw Cen MT" w:hAnsi="Tw Cen MT"/>
                <w:lang w:eastAsia="en-GB"/>
              </w:rPr>
              <w:t xml:space="preserve">not </w:t>
            </w:r>
            <w:r w:rsidR="00E32546">
              <w:rPr>
                <w:rFonts w:ascii="Tw Cen MT" w:hAnsi="Tw Cen MT"/>
                <w:lang w:eastAsia="en-GB"/>
              </w:rPr>
              <w:t xml:space="preserve">understanding how to support their children’s education and </w:t>
            </w:r>
            <w:r>
              <w:rPr>
                <w:rFonts w:ascii="Tw Cen MT" w:hAnsi="Tw Cen MT"/>
                <w:lang w:eastAsia="en-GB"/>
              </w:rPr>
              <w:t xml:space="preserve">knowing </w:t>
            </w:r>
            <w:r w:rsidR="00E32546">
              <w:rPr>
                <w:rFonts w:ascii="Tw Cen MT" w:hAnsi="Tw Cen MT"/>
                <w:lang w:eastAsia="en-GB"/>
              </w:rPr>
              <w:t>where to ask for help when needed</w:t>
            </w:r>
          </w:p>
        </w:tc>
      </w:tr>
      <w:tr w:rsidR="0091507E" w:rsidRPr="00FE6250" w14:paraId="191A215E" w14:textId="77777777" w:rsidTr="005007CA">
        <w:tc>
          <w:tcPr>
            <w:tcW w:w="1136" w:type="dxa"/>
            <w:tcBorders>
              <w:top w:val="single" w:sz="4" w:space="0" w:color="000000"/>
              <w:left w:val="single" w:sz="4" w:space="0" w:color="000000"/>
              <w:bottom w:val="single" w:sz="4" w:space="0" w:color="000000"/>
              <w:right w:val="single" w:sz="4" w:space="0" w:color="000000"/>
            </w:tcBorders>
            <w:shd w:val="clear" w:color="auto" w:fill="E9F6D0" w:themeFill="accent1" w:themeFillTint="33"/>
            <w:tcMar>
              <w:top w:w="0" w:type="dxa"/>
              <w:left w:w="108" w:type="dxa"/>
              <w:bottom w:w="0" w:type="dxa"/>
              <w:right w:w="108" w:type="dxa"/>
            </w:tcMar>
          </w:tcPr>
          <w:p w14:paraId="63E93130" w14:textId="77777777" w:rsidR="0091507E" w:rsidRPr="00FE6250" w:rsidRDefault="00FF7265" w:rsidP="0091507E">
            <w:pPr>
              <w:rPr>
                <w:rFonts w:ascii="Tw Cen MT" w:hAnsi="Tw Cen MT"/>
                <w:lang w:eastAsia="en-GB"/>
              </w:rPr>
            </w:pPr>
            <w:r>
              <w:rPr>
                <w:rFonts w:ascii="Tw Cen MT" w:hAnsi="Tw Cen MT"/>
                <w:lang w:eastAsia="en-GB"/>
              </w:rPr>
              <w:t>5</w:t>
            </w:r>
          </w:p>
        </w:tc>
        <w:tc>
          <w:tcPr>
            <w:tcW w:w="13885" w:type="dxa"/>
            <w:tcBorders>
              <w:top w:val="single" w:sz="4" w:space="0" w:color="000000"/>
              <w:left w:val="single" w:sz="4" w:space="0" w:color="000000"/>
              <w:bottom w:val="single" w:sz="4" w:space="0" w:color="000000"/>
              <w:right w:val="single" w:sz="4" w:space="0" w:color="000000"/>
            </w:tcBorders>
            <w:shd w:val="clear" w:color="auto" w:fill="E9F6D0" w:themeFill="accent1" w:themeFillTint="33"/>
            <w:tcMar>
              <w:top w:w="0" w:type="dxa"/>
              <w:left w:w="108" w:type="dxa"/>
              <w:bottom w:w="0" w:type="dxa"/>
              <w:right w:w="108" w:type="dxa"/>
            </w:tcMar>
          </w:tcPr>
          <w:p w14:paraId="0410F1D5" w14:textId="00678C95" w:rsidR="008D6941" w:rsidRPr="0099684B" w:rsidRDefault="00207B29" w:rsidP="0091507E">
            <w:pPr>
              <w:rPr>
                <w:rFonts w:ascii="Tw Cen MT" w:hAnsi="Tw Cen MT"/>
                <w:iCs/>
                <w:lang w:eastAsia="en-GB"/>
              </w:rPr>
            </w:pPr>
            <w:r w:rsidRPr="0099684B">
              <w:rPr>
                <w:rFonts w:ascii="Tw Cen MT" w:hAnsi="Tw Cen MT"/>
                <w:iCs/>
                <w:lang w:eastAsia="en-GB"/>
              </w:rPr>
              <w:t>P</w:t>
            </w:r>
            <w:r w:rsidR="00E32546" w:rsidRPr="0099684B">
              <w:rPr>
                <w:rFonts w:ascii="Tw Cen MT" w:hAnsi="Tw Cen MT"/>
                <w:iCs/>
                <w:lang w:eastAsia="en-GB"/>
              </w:rPr>
              <w:t xml:space="preserve">arents understand the importance of </w:t>
            </w:r>
            <w:r w:rsidRPr="0099684B">
              <w:rPr>
                <w:rFonts w:ascii="Tw Cen MT" w:hAnsi="Tw Cen MT"/>
                <w:iCs/>
                <w:lang w:eastAsia="en-GB"/>
              </w:rPr>
              <w:t xml:space="preserve">good </w:t>
            </w:r>
            <w:r w:rsidR="00E32546" w:rsidRPr="0099684B">
              <w:rPr>
                <w:rFonts w:ascii="Tw Cen MT" w:hAnsi="Tw Cen MT"/>
                <w:iCs/>
                <w:lang w:eastAsia="en-GB"/>
              </w:rPr>
              <w:t xml:space="preserve">attendance </w:t>
            </w:r>
            <w:r w:rsidR="0063601D">
              <w:rPr>
                <w:rFonts w:ascii="Tw Cen MT" w:hAnsi="Tw Cen MT"/>
                <w:iCs/>
                <w:lang w:eastAsia="en-GB"/>
              </w:rPr>
              <w:t>and the impact it has on pupil outcomes.</w:t>
            </w:r>
          </w:p>
        </w:tc>
      </w:tr>
      <w:tr w:rsidR="008F6B34" w:rsidRPr="00FE6250" w14:paraId="40A777E4" w14:textId="77777777" w:rsidTr="008F6B34">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03C07" w14:textId="73AF419D" w:rsidR="008F6B34" w:rsidRDefault="008F6B34" w:rsidP="0091507E">
            <w:pPr>
              <w:rPr>
                <w:rFonts w:ascii="Tw Cen MT" w:hAnsi="Tw Cen MT"/>
                <w:lang w:eastAsia="en-GB"/>
              </w:rPr>
            </w:pPr>
            <w:r>
              <w:rPr>
                <w:rFonts w:ascii="Tw Cen MT" w:hAnsi="Tw Cen MT"/>
                <w:lang w:eastAsia="en-GB"/>
              </w:rPr>
              <w:t>6</w:t>
            </w:r>
          </w:p>
        </w:tc>
        <w:tc>
          <w:tcPr>
            <w:tcW w:w="13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B9887" w14:textId="6F629187" w:rsidR="008F6B34" w:rsidRDefault="006C71C3" w:rsidP="0091507E">
            <w:pPr>
              <w:rPr>
                <w:rFonts w:ascii="Tw Cen MT" w:hAnsi="Tw Cen MT"/>
                <w:iCs/>
                <w:lang w:eastAsia="en-GB"/>
              </w:rPr>
            </w:pPr>
            <w:r>
              <w:rPr>
                <w:rFonts w:ascii="Tw Cen MT" w:hAnsi="Tw Cen MT"/>
                <w:iCs/>
                <w:lang w:eastAsia="en-GB"/>
              </w:rPr>
              <w:t>Parents unable to offer wider opportunities for children to experience extracurricular opportunities</w:t>
            </w:r>
          </w:p>
        </w:tc>
      </w:tr>
    </w:tbl>
    <w:p w14:paraId="1A7ED457" w14:textId="77777777" w:rsidR="00207B29" w:rsidRPr="00207B29" w:rsidRDefault="00207B29" w:rsidP="00207B29">
      <w:pPr>
        <w:keepNext/>
        <w:suppressAutoHyphens/>
        <w:autoSpaceDN w:val="0"/>
        <w:spacing w:before="600" w:after="240" w:line="240" w:lineRule="auto"/>
        <w:outlineLvl w:val="1"/>
        <w:rPr>
          <w:rFonts w:ascii="Tw Cen MT" w:eastAsia="Times New Roman" w:hAnsi="Tw Cen MT" w:cs="Times New Roman"/>
          <w:b/>
          <w:color w:val="104F75"/>
          <w:sz w:val="32"/>
          <w:szCs w:val="32"/>
          <w:lang w:eastAsia="en-GB"/>
        </w:rPr>
      </w:pPr>
      <w:r w:rsidRPr="00207B29">
        <w:rPr>
          <w:rFonts w:ascii="Tw Cen MT" w:eastAsia="Times New Roman" w:hAnsi="Tw Cen MT" w:cs="Times New Roman"/>
          <w:b/>
          <w:color w:val="104F75"/>
          <w:sz w:val="32"/>
          <w:szCs w:val="32"/>
          <w:lang w:eastAsia="en-GB"/>
        </w:rPr>
        <w:lastRenderedPageBreak/>
        <w:t xml:space="preserve">Intended outcomes </w:t>
      </w:r>
    </w:p>
    <w:p w14:paraId="0EA4C222" w14:textId="77777777" w:rsidR="00207B29" w:rsidRPr="00207B29" w:rsidRDefault="00207B29" w:rsidP="00207B29">
      <w:pPr>
        <w:suppressAutoHyphens/>
        <w:autoSpaceDN w:val="0"/>
        <w:spacing w:after="240" w:line="288" w:lineRule="auto"/>
        <w:rPr>
          <w:rFonts w:ascii="Tw Cen MT" w:eastAsia="Times New Roman" w:hAnsi="Tw Cen MT" w:cs="Times New Roman"/>
          <w:color w:val="0D0D0D"/>
          <w:sz w:val="24"/>
          <w:szCs w:val="24"/>
          <w:lang w:eastAsia="en-GB"/>
        </w:rPr>
      </w:pPr>
      <w:r w:rsidRPr="00207B29">
        <w:rPr>
          <w:rFonts w:ascii="Tw Cen MT" w:eastAsia="Times New Roman" w:hAnsi="Tw Cen MT" w:cs="Times New Roman"/>
          <w:sz w:val="24"/>
          <w:szCs w:val="24"/>
          <w:lang w:eastAsia="en-GB"/>
        </w:rPr>
        <w:t xml:space="preserve">This explains the outcomes we are aiming for </w:t>
      </w:r>
      <w:r w:rsidRPr="00207B29">
        <w:rPr>
          <w:rFonts w:ascii="Tw Cen MT" w:eastAsia="Times New Roman" w:hAnsi="Tw Cen MT" w:cs="Times New Roman"/>
          <w:b/>
          <w:bCs/>
          <w:sz w:val="24"/>
          <w:szCs w:val="24"/>
          <w:lang w:eastAsia="en-GB"/>
        </w:rPr>
        <w:t>by the end of our current strategy plan</w:t>
      </w:r>
      <w:r w:rsidRPr="00207B29">
        <w:rPr>
          <w:rFonts w:ascii="Tw Cen MT" w:eastAsia="Times New Roman" w:hAnsi="Tw Cen MT" w:cs="Times New Roman"/>
          <w:sz w:val="24"/>
          <w:szCs w:val="24"/>
          <w:lang w:eastAsia="en-GB"/>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7650"/>
        <w:gridCol w:w="8118"/>
      </w:tblGrid>
      <w:tr w:rsidR="00207B29" w:rsidRPr="00207B29" w14:paraId="24B8CBDA" w14:textId="77777777" w:rsidTr="00207B29">
        <w:tc>
          <w:tcPr>
            <w:tcW w:w="7650" w:type="dxa"/>
            <w:tcBorders>
              <w:top w:val="single" w:sz="4" w:space="0" w:color="000000"/>
              <w:left w:val="single" w:sz="4" w:space="0" w:color="000000"/>
              <w:bottom w:val="single" w:sz="4" w:space="0" w:color="000000"/>
              <w:right w:val="single" w:sz="4" w:space="0" w:color="000000"/>
            </w:tcBorders>
            <w:shd w:val="clear" w:color="auto" w:fill="D4ECA1" w:themeFill="accent1" w:themeFillTint="66"/>
            <w:tcMar>
              <w:top w:w="0" w:type="dxa"/>
              <w:left w:w="108" w:type="dxa"/>
              <w:bottom w:w="0" w:type="dxa"/>
              <w:right w:w="108" w:type="dxa"/>
            </w:tcMar>
          </w:tcPr>
          <w:p w14:paraId="61B8527D" w14:textId="77777777" w:rsidR="00207B29" w:rsidRPr="00207B29" w:rsidRDefault="00207B29" w:rsidP="00207B29">
            <w:pPr>
              <w:suppressAutoHyphens/>
              <w:autoSpaceDN w:val="0"/>
              <w:spacing w:before="60" w:after="60" w:line="240" w:lineRule="auto"/>
              <w:ind w:left="57" w:right="57"/>
              <w:rPr>
                <w:rFonts w:ascii="Tw Cen MT" w:eastAsia="Times New Roman" w:hAnsi="Tw Cen MT" w:cs="Times New Roman"/>
                <w:b/>
                <w:color w:val="0D0D0D"/>
                <w:sz w:val="24"/>
                <w:szCs w:val="24"/>
                <w:lang w:eastAsia="en-GB"/>
              </w:rPr>
            </w:pPr>
            <w:r w:rsidRPr="00207B29">
              <w:rPr>
                <w:rFonts w:ascii="Tw Cen MT" w:eastAsia="Times New Roman" w:hAnsi="Tw Cen MT" w:cs="Times New Roman"/>
                <w:b/>
                <w:color w:val="0D0D0D"/>
                <w:sz w:val="24"/>
                <w:szCs w:val="24"/>
                <w:lang w:eastAsia="en-GB"/>
              </w:rPr>
              <w:t>Intended outcome</w:t>
            </w:r>
          </w:p>
        </w:tc>
        <w:tc>
          <w:tcPr>
            <w:tcW w:w="8118" w:type="dxa"/>
            <w:tcBorders>
              <w:top w:val="single" w:sz="4" w:space="0" w:color="000000"/>
              <w:left w:val="single" w:sz="4" w:space="0" w:color="000000"/>
              <w:bottom w:val="single" w:sz="4" w:space="0" w:color="000000"/>
              <w:right w:val="single" w:sz="4" w:space="0" w:color="000000"/>
            </w:tcBorders>
            <w:shd w:val="clear" w:color="auto" w:fill="D4ECA1" w:themeFill="accent1" w:themeFillTint="66"/>
            <w:tcMar>
              <w:top w:w="0" w:type="dxa"/>
              <w:left w:w="108" w:type="dxa"/>
              <w:bottom w:w="0" w:type="dxa"/>
              <w:right w:w="108" w:type="dxa"/>
            </w:tcMar>
          </w:tcPr>
          <w:p w14:paraId="774171D4" w14:textId="77777777" w:rsidR="00207B29" w:rsidRPr="00207B29" w:rsidRDefault="00207B29" w:rsidP="00207B29">
            <w:pPr>
              <w:suppressAutoHyphens/>
              <w:autoSpaceDN w:val="0"/>
              <w:spacing w:before="60" w:after="60" w:line="240" w:lineRule="auto"/>
              <w:ind w:left="57" w:right="57"/>
              <w:rPr>
                <w:rFonts w:ascii="Tw Cen MT" w:eastAsia="Times New Roman" w:hAnsi="Tw Cen MT" w:cs="Times New Roman"/>
                <w:b/>
                <w:color w:val="0D0D0D"/>
                <w:sz w:val="24"/>
                <w:szCs w:val="24"/>
                <w:lang w:eastAsia="en-GB"/>
              </w:rPr>
            </w:pPr>
            <w:r w:rsidRPr="00207B29">
              <w:rPr>
                <w:rFonts w:ascii="Tw Cen MT" w:eastAsia="Times New Roman" w:hAnsi="Tw Cen MT" w:cs="Times New Roman"/>
                <w:b/>
                <w:color w:val="0D0D0D"/>
                <w:sz w:val="24"/>
                <w:szCs w:val="24"/>
                <w:lang w:eastAsia="en-GB"/>
              </w:rPr>
              <w:t>Success criteria</w:t>
            </w:r>
          </w:p>
        </w:tc>
      </w:tr>
      <w:tr w:rsidR="00207B29" w:rsidRPr="00207B29" w14:paraId="1A63493E" w14:textId="77777777" w:rsidTr="00207B29">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12B28" w14:textId="2F898DC3" w:rsidR="00207B29" w:rsidRPr="00207B29" w:rsidRDefault="00207B29" w:rsidP="00207B29">
            <w:pPr>
              <w:suppressAutoHyphens/>
              <w:autoSpaceDN w:val="0"/>
              <w:spacing w:before="60" w:after="60" w:line="240" w:lineRule="auto"/>
              <w:ind w:left="57" w:right="57"/>
              <w:rPr>
                <w:rFonts w:ascii="Tw Cen MT" w:eastAsia="Times New Roman" w:hAnsi="Tw Cen MT" w:cs="Times New Roman"/>
                <w:color w:val="0D0D0D"/>
                <w:sz w:val="24"/>
                <w:szCs w:val="24"/>
                <w:lang w:eastAsia="en-GB"/>
              </w:rPr>
            </w:pPr>
            <w:r>
              <w:rPr>
                <w:rFonts w:ascii="Tw Cen MT" w:hAnsi="Tw Cen MT"/>
                <w:lang w:eastAsia="en-GB"/>
              </w:rPr>
              <w:t>To ensure that all teaching staff have a good understanding of how to move children’s learning on and identify barriers</w:t>
            </w:r>
            <w:r w:rsidR="002633A0">
              <w:rPr>
                <w:rFonts w:ascii="Tw Cen MT" w:hAnsi="Tw Cen MT"/>
                <w:lang w:eastAsia="en-GB"/>
              </w:rPr>
              <w:t>.</w:t>
            </w:r>
          </w:p>
        </w:tc>
        <w:tc>
          <w:tcPr>
            <w:tcW w:w="8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B2681" w14:textId="77777777" w:rsidR="00207B29" w:rsidRDefault="00207B29"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Improved outcomes due to quality first teaching and targeted support where needs are identified.</w:t>
            </w:r>
          </w:p>
          <w:p w14:paraId="709189E0" w14:textId="1CE24F24" w:rsidR="00FE44EE" w:rsidRPr="00207B29" w:rsidRDefault="00FE44EE"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Rigorous support in place to ensure that teaching is at least good.</w:t>
            </w:r>
          </w:p>
        </w:tc>
      </w:tr>
      <w:tr w:rsidR="00207B29" w:rsidRPr="00207B29" w14:paraId="64F43249" w14:textId="77777777" w:rsidTr="00207B29">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9488" w14:textId="4EC296AD" w:rsidR="00207B29" w:rsidRPr="00207B29" w:rsidRDefault="00207B29" w:rsidP="00016793">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 xml:space="preserve">All children identified to have necessary interventions through </w:t>
            </w:r>
            <w:r w:rsidR="00016793">
              <w:rPr>
                <w:rFonts w:ascii="Tw Cen MT" w:eastAsia="Times New Roman" w:hAnsi="Tw Cen MT" w:cs="Times New Roman"/>
                <w:color w:val="0D0D0D"/>
                <w:lang w:eastAsia="en-GB"/>
              </w:rPr>
              <w:t xml:space="preserve">PIXL, </w:t>
            </w:r>
            <w:r w:rsidR="008A38CD">
              <w:rPr>
                <w:rFonts w:ascii="Tw Cen MT" w:eastAsia="Times New Roman" w:hAnsi="Tw Cen MT" w:cs="Times New Roman"/>
                <w:color w:val="0D0D0D"/>
                <w:lang w:eastAsia="en-GB"/>
              </w:rPr>
              <w:t>Fisher Family Trusts (</w:t>
            </w:r>
            <w:r>
              <w:rPr>
                <w:rFonts w:ascii="Tw Cen MT" w:eastAsia="Times New Roman" w:hAnsi="Tw Cen MT" w:cs="Times New Roman"/>
                <w:color w:val="0D0D0D"/>
                <w:lang w:eastAsia="en-GB"/>
              </w:rPr>
              <w:t>FFT</w:t>
            </w:r>
            <w:r w:rsidR="0023763A">
              <w:rPr>
                <w:rFonts w:ascii="Tw Cen MT" w:eastAsia="Times New Roman" w:hAnsi="Tw Cen MT" w:cs="Times New Roman"/>
                <w:color w:val="0D0D0D"/>
                <w:lang w:eastAsia="en-GB"/>
              </w:rPr>
              <w:t xml:space="preserve">) </w:t>
            </w:r>
            <w:r w:rsidR="0023763A" w:rsidRPr="00473CF3">
              <w:rPr>
                <w:rFonts w:ascii="Tw Cen MT" w:eastAsia="Times New Roman" w:hAnsi="Tw Cen MT" w:cs="Times New Roman"/>
                <w:color w:val="0D0D0D"/>
                <w:lang w:eastAsia="en-GB"/>
              </w:rPr>
              <w:t>Light</w:t>
            </w:r>
            <w:r w:rsidR="00FD310E" w:rsidRPr="00473CF3">
              <w:rPr>
                <w:rFonts w:ascii="Tw Cen MT" w:eastAsia="Times New Roman" w:hAnsi="Tw Cen MT" w:cs="Times New Roman"/>
                <w:color w:val="0D0D0D"/>
                <w:lang w:eastAsia="en-GB"/>
              </w:rPr>
              <w:t xml:space="preserve">ning Squad and Spelling jungle in </w:t>
            </w:r>
            <w:r w:rsidR="00473CF3">
              <w:rPr>
                <w:rFonts w:ascii="Tw Cen MT" w:eastAsia="Times New Roman" w:hAnsi="Tw Cen MT" w:cs="Times New Roman"/>
                <w:color w:val="0D0D0D"/>
                <w:lang w:eastAsia="en-GB"/>
              </w:rPr>
              <w:t>Y</w:t>
            </w:r>
            <w:r w:rsidR="00FD310E" w:rsidRPr="00473CF3">
              <w:rPr>
                <w:rFonts w:ascii="Tw Cen MT" w:eastAsia="Times New Roman" w:hAnsi="Tw Cen MT" w:cs="Times New Roman"/>
                <w:color w:val="0D0D0D"/>
                <w:lang w:eastAsia="en-GB"/>
              </w:rPr>
              <w:t xml:space="preserve">ear 2 </w:t>
            </w:r>
            <w:r w:rsidR="001A18AA" w:rsidRPr="00473CF3">
              <w:rPr>
                <w:rFonts w:ascii="Tw Cen MT" w:eastAsia="Times New Roman" w:hAnsi="Tw Cen MT" w:cs="Times New Roman"/>
                <w:color w:val="0D0D0D"/>
                <w:lang w:eastAsia="en-GB"/>
              </w:rPr>
              <w:t xml:space="preserve">or </w:t>
            </w:r>
            <w:r w:rsidR="008A38CD" w:rsidRPr="00473CF3">
              <w:rPr>
                <w:rFonts w:ascii="Tw Cen MT" w:eastAsia="Times New Roman" w:hAnsi="Tw Cen MT" w:cs="Times New Roman"/>
                <w:color w:val="0D0D0D"/>
                <w:lang w:eastAsia="en-GB"/>
              </w:rPr>
              <w:t>Accelerated Reader (</w:t>
            </w:r>
            <w:r w:rsidR="001A18AA" w:rsidRPr="00473CF3">
              <w:rPr>
                <w:rFonts w:ascii="Tw Cen MT" w:eastAsia="Times New Roman" w:hAnsi="Tw Cen MT" w:cs="Times New Roman"/>
                <w:color w:val="0D0D0D"/>
                <w:lang w:eastAsia="en-GB"/>
              </w:rPr>
              <w:t>AR</w:t>
            </w:r>
            <w:r w:rsidR="008A38CD" w:rsidRPr="00473CF3">
              <w:rPr>
                <w:rFonts w:ascii="Tw Cen MT" w:eastAsia="Times New Roman" w:hAnsi="Tw Cen MT" w:cs="Times New Roman"/>
                <w:color w:val="0D0D0D"/>
                <w:lang w:eastAsia="en-GB"/>
              </w:rPr>
              <w:t>)</w:t>
            </w:r>
            <w:r w:rsidR="001A18AA" w:rsidRPr="00473CF3">
              <w:rPr>
                <w:rFonts w:ascii="Tw Cen MT" w:eastAsia="Times New Roman" w:hAnsi="Tw Cen MT" w:cs="Times New Roman"/>
                <w:color w:val="0D0D0D"/>
                <w:lang w:eastAsia="en-GB"/>
              </w:rPr>
              <w:t xml:space="preserve"> </w:t>
            </w:r>
            <w:r w:rsidR="00FD310E" w:rsidRPr="00473CF3">
              <w:rPr>
                <w:rFonts w:ascii="Tw Cen MT" w:eastAsia="Times New Roman" w:hAnsi="Tw Cen MT" w:cs="Times New Roman"/>
                <w:color w:val="0D0D0D"/>
                <w:lang w:eastAsia="en-GB"/>
              </w:rPr>
              <w:t xml:space="preserve">and Reciprocal Reading </w:t>
            </w:r>
            <w:r w:rsidR="001A18AA" w:rsidRPr="00473CF3">
              <w:rPr>
                <w:rFonts w:ascii="Tw Cen MT" w:eastAsia="Times New Roman" w:hAnsi="Tw Cen MT" w:cs="Times New Roman"/>
                <w:color w:val="0D0D0D"/>
                <w:lang w:eastAsia="en-GB"/>
              </w:rPr>
              <w:t>for older pupils</w:t>
            </w:r>
            <w:r w:rsidR="00FD310E" w:rsidRPr="00473CF3">
              <w:rPr>
                <w:rFonts w:ascii="Tw Cen MT" w:eastAsia="Times New Roman" w:hAnsi="Tw Cen MT" w:cs="Times New Roman"/>
                <w:color w:val="0D0D0D"/>
                <w:lang w:eastAsia="en-GB"/>
              </w:rPr>
              <w:t>.</w:t>
            </w:r>
            <w:r w:rsidR="00FD310E">
              <w:rPr>
                <w:rFonts w:ascii="Tw Cen MT" w:eastAsia="Times New Roman" w:hAnsi="Tw Cen MT" w:cs="Times New Roman"/>
                <w:color w:val="0D0D0D"/>
                <w:lang w:eastAsia="en-GB"/>
              </w:rPr>
              <w:t xml:space="preserve"> </w:t>
            </w:r>
          </w:p>
        </w:tc>
        <w:tc>
          <w:tcPr>
            <w:tcW w:w="8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5846" w14:textId="77777777" w:rsidR="00FE44EE" w:rsidRDefault="00FE44EE"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C</w:t>
            </w:r>
            <w:r w:rsidR="00207B29">
              <w:rPr>
                <w:rFonts w:ascii="Tw Cen MT" w:eastAsia="Times New Roman" w:hAnsi="Tw Cen MT" w:cs="Times New Roman"/>
                <w:color w:val="0D0D0D"/>
                <w:lang w:eastAsia="en-GB"/>
              </w:rPr>
              <w:t>hildren</w:t>
            </w:r>
            <w:r>
              <w:rPr>
                <w:rFonts w:ascii="Tw Cen MT" w:eastAsia="Times New Roman" w:hAnsi="Tw Cen MT" w:cs="Times New Roman"/>
                <w:color w:val="0D0D0D"/>
                <w:lang w:eastAsia="en-GB"/>
              </w:rPr>
              <w:t xml:space="preserve"> identified and interventions put in place for them.</w:t>
            </w:r>
          </w:p>
          <w:p w14:paraId="34380A69" w14:textId="217CFB6C" w:rsidR="00207B29" w:rsidRPr="00207B29" w:rsidRDefault="00FE44EE"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Pupil achievement</w:t>
            </w:r>
            <w:r w:rsidR="00207B29">
              <w:rPr>
                <w:rFonts w:ascii="Tw Cen MT" w:eastAsia="Times New Roman" w:hAnsi="Tw Cen MT" w:cs="Times New Roman"/>
                <w:color w:val="0D0D0D"/>
                <w:lang w:eastAsia="en-GB"/>
              </w:rPr>
              <w:t xml:space="preserve"> to improve and be closer to national expectation.</w:t>
            </w:r>
          </w:p>
        </w:tc>
      </w:tr>
      <w:tr w:rsidR="00FF7265" w:rsidRPr="00207B29" w14:paraId="14BB641D" w14:textId="77777777" w:rsidTr="00207B29">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A1A0D" w14:textId="4B103EB7" w:rsidR="00FF7265" w:rsidRDefault="00FF7265"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 xml:space="preserve">To improve </w:t>
            </w:r>
            <w:r>
              <w:rPr>
                <w:rFonts w:ascii="Tw Cen MT" w:hAnsi="Tw Cen MT"/>
                <w:lang w:eastAsia="en-GB"/>
              </w:rPr>
              <w:t>pupils Social, Emotional and Mental Health so it is not a barrier to their learning</w:t>
            </w:r>
            <w:r w:rsidR="002633A0">
              <w:rPr>
                <w:rFonts w:ascii="Tw Cen MT" w:hAnsi="Tw Cen MT"/>
                <w:lang w:eastAsia="en-GB"/>
              </w:rPr>
              <w:t>.</w:t>
            </w:r>
          </w:p>
        </w:tc>
        <w:tc>
          <w:tcPr>
            <w:tcW w:w="8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DB3B9" w14:textId="77777777" w:rsidR="00FF7265" w:rsidRDefault="00FF7265"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Pupils are in a better place to learn and outcomes have improved.</w:t>
            </w:r>
          </w:p>
          <w:p w14:paraId="5B061E0B" w14:textId="34E4BDD5" w:rsidR="00FE44EE" w:rsidRDefault="00FE44EE"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Calm learning spaces.</w:t>
            </w:r>
          </w:p>
        </w:tc>
      </w:tr>
      <w:tr w:rsidR="00207B29" w:rsidRPr="00207B29" w14:paraId="50EC3444" w14:textId="77777777" w:rsidTr="00207B29">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7763" w14:textId="36C7A6B7" w:rsidR="00207B29" w:rsidRPr="00207B29" w:rsidRDefault="00207B29"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hAnsi="Tw Cen MT"/>
                <w:lang w:eastAsia="en-GB"/>
              </w:rPr>
              <w:t xml:space="preserve">Ensuring that parents </w:t>
            </w:r>
            <w:r w:rsidR="00FE44EE">
              <w:rPr>
                <w:rFonts w:ascii="Tw Cen MT" w:hAnsi="Tw Cen MT"/>
                <w:lang w:eastAsia="en-GB"/>
              </w:rPr>
              <w:t xml:space="preserve">have an </w:t>
            </w:r>
            <w:r>
              <w:rPr>
                <w:rFonts w:ascii="Tw Cen MT" w:hAnsi="Tw Cen MT"/>
                <w:lang w:eastAsia="en-GB"/>
              </w:rPr>
              <w:t xml:space="preserve">understanding </w:t>
            </w:r>
            <w:r w:rsidR="00FE44EE">
              <w:rPr>
                <w:rFonts w:ascii="Tw Cen MT" w:hAnsi="Tw Cen MT"/>
                <w:lang w:eastAsia="en-GB"/>
              </w:rPr>
              <w:t xml:space="preserve">of </w:t>
            </w:r>
            <w:r>
              <w:rPr>
                <w:rFonts w:ascii="Tw Cen MT" w:hAnsi="Tw Cen MT"/>
                <w:lang w:eastAsia="en-GB"/>
              </w:rPr>
              <w:t>how to support their children’s education and where to ask for help when needed.</w:t>
            </w:r>
          </w:p>
        </w:tc>
        <w:tc>
          <w:tcPr>
            <w:tcW w:w="8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A23E" w14:textId="77777777" w:rsidR="00FE44EE" w:rsidRDefault="00303510"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More Parents are supported through the Home School Hub</w:t>
            </w:r>
          </w:p>
          <w:p w14:paraId="24A29821" w14:textId="77777777" w:rsidR="00FE44EE" w:rsidRDefault="00FE44EE"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Phonics and Maths sessions for parents.</w:t>
            </w:r>
            <w:r w:rsidR="00303510">
              <w:rPr>
                <w:rFonts w:ascii="Tw Cen MT" w:eastAsia="Times New Roman" w:hAnsi="Tw Cen MT" w:cs="Times New Roman"/>
                <w:color w:val="0D0D0D"/>
                <w:lang w:eastAsia="en-GB"/>
              </w:rPr>
              <w:t xml:space="preserve"> </w:t>
            </w:r>
          </w:p>
          <w:p w14:paraId="377CFC6A" w14:textId="0CB2F632" w:rsidR="00207B29" w:rsidRPr="00207B29" w:rsidRDefault="00FE44EE"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A</w:t>
            </w:r>
            <w:r w:rsidR="00303510">
              <w:rPr>
                <w:rFonts w:ascii="Tw Cen MT" w:eastAsia="Times New Roman" w:hAnsi="Tw Cen MT" w:cs="Times New Roman"/>
                <w:color w:val="0D0D0D"/>
                <w:lang w:eastAsia="en-GB"/>
              </w:rPr>
              <w:t>ttainment and progress outcomes are improved</w:t>
            </w:r>
            <w:r w:rsidR="00473CF3">
              <w:rPr>
                <w:rFonts w:ascii="Tw Cen MT" w:eastAsia="Times New Roman" w:hAnsi="Tw Cen MT" w:cs="Times New Roman"/>
                <w:color w:val="0D0D0D"/>
                <w:lang w:eastAsia="en-GB"/>
              </w:rPr>
              <w:t>.</w:t>
            </w:r>
          </w:p>
        </w:tc>
      </w:tr>
      <w:tr w:rsidR="00207B29" w:rsidRPr="00207B29" w14:paraId="5CC736FF" w14:textId="77777777" w:rsidTr="00207B29">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F2AB" w14:textId="186CBCFB" w:rsidR="00207B29" w:rsidRPr="00207B29" w:rsidRDefault="00207B29"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Ensuring that pa</w:t>
            </w:r>
            <w:r w:rsidR="00213A4F">
              <w:rPr>
                <w:rFonts w:ascii="Tw Cen MT" w:eastAsia="Times New Roman" w:hAnsi="Tw Cen MT" w:cs="Times New Roman"/>
                <w:color w:val="0D0D0D"/>
                <w:lang w:eastAsia="en-GB"/>
              </w:rPr>
              <w:t>rents are fully aware of what</w:t>
            </w:r>
            <w:r>
              <w:rPr>
                <w:rFonts w:ascii="Tw Cen MT" w:eastAsia="Times New Roman" w:hAnsi="Tw Cen MT" w:cs="Times New Roman"/>
                <w:color w:val="0D0D0D"/>
                <w:lang w:eastAsia="en-GB"/>
              </w:rPr>
              <w:t xml:space="preserve"> good attendance </w:t>
            </w:r>
            <w:r w:rsidR="00213A4F">
              <w:rPr>
                <w:rFonts w:ascii="Tw Cen MT" w:eastAsia="Times New Roman" w:hAnsi="Tw Cen MT" w:cs="Times New Roman"/>
                <w:color w:val="0D0D0D"/>
                <w:lang w:eastAsia="en-GB"/>
              </w:rPr>
              <w:t xml:space="preserve">looks like, </w:t>
            </w:r>
            <w:r>
              <w:rPr>
                <w:rFonts w:ascii="Tw Cen MT" w:eastAsia="Times New Roman" w:hAnsi="Tw Cen MT" w:cs="Times New Roman"/>
                <w:color w:val="0D0D0D"/>
                <w:lang w:eastAsia="en-GB"/>
              </w:rPr>
              <w:t>that attendance issues are identified early and support is put in place to help the family</w:t>
            </w:r>
            <w:r w:rsidR="002633A0">
              <w:rPr>
                <w:rFonts w:ascii="Tw Cen MT" w:eastAsia="Times New Roman" w:hAnsi="Tw Cen MT" w:cs="Times New Roman"/>
                <w:color w:val="0D0D0D"/>
                <w:lang w:eastAsia="en-GB"/>
              </w:rPr>
              <w:t>.</w:t>
            </w:r>
          </w:p>
        </w:tc>
        <w:tc>
          <w:tcPr>
            <w:tcW w:w="8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24B9E" w14:textId="77777777" w:rsidR="00FE44EE" w:rsidRDefault="00303510" w:rsidP="00207B29">
            <w:pPr>
              <w:suppressAutoHyphens/>
              <w:autoSpaceDN w:val="0"/>
              <w:spacing w:before="60" w:after="60" w:line="240" w:lineRule="auto"/>
              <w:ind w:left="57" w:right="57"/>
              <w:rPr>
                <w:rFonts w:ascii="Tw Cen MT" w:eastAsia="Times New Roman" w:hAnsi="Tw Cen MT" w:cs="Times New Roman"/>
                <w:color w:val="0D0D0D"/>
                <w:lang w:eastAsia="en-GB"/>
              </w:rPr>
            </w:pPr>
            <w:r w:rsidRPr="00A246F1">
              <w:rPr>
                <w:rFonts w:ascii="Tw Cen MT" w:eastAsia="Times New Roman" w:hAnsi="Tw Cen MT" w:cs="Times New Roman"/>
                <w:color w:val="0D0D0D"/>
                <w:lang w:eastAsia="en-GB"/>
              </w:rPr>
              <w:t>Improved attendance</w:t>
            </w:r>
            <w:r w:rsidR="005007CA" w:rsidRPr="00A246F1">
              <w:rPr>
                <w:rFonts w:ascii="Tw Cen MT" w:eastAsia="Times New Roman" w:hAnsi="Tw Cen MT" w:cs="Times New Roman"/>
                <w:color w:val="0D0D0D"/>
                <w:lang w:eastAsia="en-GB"/>
              </w:rPr>
              <w:t xml:space="preserve"> to be</w:t>
            </w:r>
            <w:r w:rsidR="00FE44EE">
              <w:rPr>
                <w:rFonts w:ascii="Tw Cen MT" w:eastAsia="Times New Roman" w:hAnsi="Tw Cen MT" w:cs="Times New Roman"/>
                <w:color w:val="0D0D0D"/>
                <w:lang w:eastAsia="en-GB"/>
              </w:rPr>
              <w:t xml:space="preserve"> in line or better than National.</w:t>
            </w:r>
          </w:p>
          <w:p w14:paraId="1673350F" w14:textId="29627753" w:rsidR="00207B29" w:rsidRPr="00207B29" w:rsidRDefault="00FE44EE"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This will result in</w:t>
            </w:r>
            <w:r w:rsidR="00303510" w:rsidRPr="00A246F1">
              <w:rPr>
                <w:rFonts w:ascii="Tw Cen MT" w:eastAsia="Times New Roman" w:hAnsi="Tw Cen MT" w:cs="Times New Roman"/>
                <w:color w:val="0D0D0D"/>
                <w:lang w:eastAsia="en-GB"/>
              </w:rPr>
              <w:t xml:space="preserve"> improved attainment and progress.</w:t>
            </w:r>
          </w:p>
        </w:tc>
      </w:tr>
      <w:tr w:rsidR="00910013" w:rsidRPr="00207B29" w14:paraId="1653DF4F" w14:textId="77777777" w:rsidTr="00207B29">
        <w:tc>
          <w:tcPr>
            <w:tcW w:w="7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B69C" w14:textId="1E9AB11E" w:rsidR="00910013" w:rsidRDefault="00052282" w:rsidP="00207B29">
            <w:pPr>
              <w:suppressAutoHyphens/>
              <w:autoSpaceDN w:val="0"/>
              <w:spacing w:before="60" w:after="60" w:line="240" w:lineRule="auto"/>
              <w:ind w:left="57" w:right="57"/>
              <w:rPr>
                <w:rFonts w:ascii="Tw Cen MT" w:eastAsia="Times New Roman" w:hAnsi="Tw Cen MT" w:cs="Times New Roman"/>
                <w:color w:val="0D0D0D"/>
                <w:lang w:eastAsia="en-GB"/>
              </w:rPr>
            </w:pPr>
            <w:r>
              <w:rPr>
                <w:rFonts w:ascii="Tw Cen MT" w:eastAsia="Times New Roman" w:hAnsi="Tw Cen MT" w:cs="Times New Roman"/>
                <w:color w:val="0D0D0D"/>
                <w:lang w:eastAsia="en-GB"/>
              </w:rPr>
              <w:t>Ensuring that disadvantaged pupils access a wide range of extracurricular activities to support their wider development</w:t>
            </w:r>
            <w:r w:rsidR="002633A0">
              <w:rPr>
                <w:rFonts w:ascii="Tw Cen MT" w:eastAsia="Times New Roman" w:hAnsi="Tw Cen MT" w:cs="Times New Roman"/>
                <w:color w:val="0D0D0D"/>
                <w:lang w:eastAsia="en-GB"/>
              </w:rPr>
              <w:t>.</w:t>
            </w:r>
          </w:p>
        </w:tc>
        <w:tc>
          <w:tcPr>
            <w:tcW w:w="8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A46E3" w14:textId="77777777" w:rsidR="00910013" w:rsidRPr="00FE44EE" w:rsidRDefault="00052282" w:rsidP="00207B29">
            <w:pPr>
              <w:suppressAutoHyphens/>
              <w:autoSpaceDN w:val="0"/>
              <w:spacing w:before="60" w:after="60" w:line="240" w:lineRule="auto"/>
              <w:ind w:left="57" w:right="57"/>
              <w:rPr>
                <w:rFonts w:ascii="Tw Cen MT" w:eastAsia="Times New Roman" w:hAnsi="Tw Cen MT" w:cs="Times New Roman"/>
                <w:color w:val="0D0D0D"/>
                <w:lang w:eastAsia="en-GB"/>
              </w:rPr>
            </w:pPr>
            <w:r w:rsidRPr="00FE44EE">
              <w:rPr>
                <w:rFonts w:ascii="Tw Cen MT" w:eastAsia="Times New Roman" w:hAnsi="Tw Cen MT" w:cs="Times New Roman"/>
                <w:color w:val="0D0D0D"/>
                <w:lang w:eastAsia="en-GB"/>
              </w:rPr>
              <w:t>Pupils experience wider opportunities e.g. music lessons, trips</w:t>
            </w:r>
            <w:r w:rsidR="00473CF3" w:rsidRPr="00FE44EE">
              <w:rPr>
                <w:rFonts w:ascii="Tw Cen MT" w:eastAsia="Times New Roman" w:hAnsi="Tw Cen MT" w:cs="Times New Roman"/>
                <w:color w:val="0D0D0D"/>
                <w:lang w:eastAsia="en-GB"/>
              </w:rPr>
              <w:t>, residentials</w:t>
            </w:r>
            <w:r w:rsidRPr="00FE44EE">
              <w:rPr>
                <w:rFonts w:ascii="Tw Cen MT" w:eastAsia="Times New Roman" w:hAnsi="Tw Cen MT" w:cs="Times New Roman"/>
                <w:color w:val="0D0D0D"/>
                <w:lang w:eastAsia="en-GB"/>
              </w:rPr>
              <w:t xml:space="preserve"> etc.</w:t>
            </w:r>
          </w:p>
          <w:p w14:paraId="10B54CE6" w14:textId="0DB10C01" w:rsidR="00FE44EE" w:rsidRPr="00DB5E0E" w:rsidRDefault="00FE44EE" w:rsidP="00207B29">
            <w:pPr>
              <w:suppressAutoHyphens/>
              <w:autoSpaceDN w:val="0"/>
              <w:spacing w:before="60" w:after="60" w:line="240" w:lineRule="auto"/>
              <w:ind w:left="57" w:right="57"/>
              <w:rPr>
                <w:rFonts w:ascii="Tw Cen MT" w:eastAsia="Times New Roman" w:hAnsi="Tw Cen MT" w:cs="Times New Roman"/>
                <w:color w:val="0D0D0D"/>
                <w:highlight w:val="yellow"/>
                <w:lang w:eastAsia="en-GB"/>
              </w:rPr>
            </w:pPr>
            <w:r w:rsidRPr="00FE44EE">
              <w:rPr>
                <w:rFonts w:ascii="Tw Cen MT" w:eastAsia="Times New Roman" w:hAnsi="Tw Cen MT" w:cs="Times New Roman"/>
                <w:color w:val="0D0D0D"/>
                <w:lang w:eastAsia="en-GB"/>
              </w:rPr>
              <w:t>Pupils will access free clubs every half term.</w:t>
            </w:r>
          </w:p>
        </w:tc>
      </w:tr>
    </w:tbl>
    <w:p w14:paraId="6195B777" w14:textId="77777777" w:rsidR="00303510" w:rsidRDefault="00303510" w:rsidP="005007CA">
      <w:pPr>
        <w:pStyle w:val="Heading2"/>
        <w:spacing w:before="0"/>
        <w:rPr>
          <w:rFonts w:ascii="Tw Cen MT" w:hAnsi="Tw Cen MT"/>
        </w:rPr>
      </w:pPr>
      <w:r w:rsidRPr="00303510">
        <w:rPr>
          <w:rFonts w:ascii="Tw Cen MT" w:hAnsi="Tw Cen MT"/>
        </w:rPr>
        <w:t>Activity in this academic year</w:t>
      </w:r>
    </w:p>
    <w:p w14:paraId="47AC4079" w14:textId="43947B28" w:rsidR="000D2AAD" w:rsidRDefault="00303510" w:rsidP="005007CA">
      <w:pPr>
        <w:spacing w:after="480" w:line="240" w:lineRule="auto"/>
        <w:rPr>
          <w:rFonts w:ascii="Tw Cen MT" w:hAnsi="Tw Cen MT"/>
        </w:rPr>
      </w:pPr>
      <w:r w:rsidRPr="00303510">
        <w:rPr>
          <w:rFonts w:ascii="Tw Cen MT" w:hAnsi="Tw Cen MT"/>
        </w:rPr>
        <w:t xml:space="preserve">This details how we intend to spend our pupil premium (and recovery premium) funding </w:t>
      </w:r>
      <w:r w:rsidRPr="00303510">
        <w:rPr>
          <w:rFonts w:ascii="Tw Cen MT" w:hAnsi="Tw Cen MT"/>
          <w:b/>
          <w:bCs/>
        </w:rPr>
        <w:t>this academic year</w:t>
      </w:r>
      <w:r w:rsidR="008226C7">
        <w:rPr>
          <w:rFonts w:ascii="Tw Cen MT" w:hAnsi="Tw Cen MT"/>
          <w:b/>
          <w:bCs/>
        </w:rPr>
        <w:t xml:space="preserve"> 202</w:t>
      </w:r>
      <w:r w:rsidR="00F77841">
        <w:rPr>
          <w:rFonts w:ascii="Tw Cen MT" w:hAnsi="Tw Cen MT"/>
          <w:b/>
          <w:bCs/>
        </w:rPr>
        <w:t>5</w:t>
      </w:r>
      <w:r w:rsidR="008226C7">
        <w:rPr>
          <w:rFonts w:ascii="Tw Cen MT" w:hAnsi="Tw Cen MT"/>
          <w:b/>
          <w:bCs/>
        </w:rPr>
        <w:t>/2</w:t>
      </w:r>
      <w:r w:rsidR="00F77841">
        <w:rPr>
          <w:rFonts w:ascii="Tw Cen MT" w:hAnsi="Tw Cen MT"/>
          <w:b/>
          <w:bCs/>
        </w:rPr>
        <w:t>6</w:t>
      </w:r>
      <w:r w:rsidRPr="00303510">
        <w:rPr>
          <w:rFonts w:ascii="Tw Cen MT" w:hAnsi="Tw Cen MT"/>
        </w:rPr>
        <w:t xml:space="preserve"> to addr</w:t>
      </w:r>
      <w:r w:rsidR="005007CA">
        <w:rPr>
          <w:rFonts w:ascii="Tw Cen MT" w:hAnsi="Tw Cen MT"/>
        </w:rPr>
        <w:t>e</w:t>
      </w:r>
      <w:r w:rsidR="000D2AAD">
        <w:rPr>
          <w:rFonts w:ascii="Tw Cen MT" w:hAnsi="Tw Cen MT"/>
        </w:rPr>
        <w:t>ss the challenges listed above.</w:t>
      </w:r>
    </w:p>
    <w:p w14:paraId="36323F8B" w14:textId="00E6EEA1" w:rsidR="00303510" w:rsidRPr="000D2AAD" w:rsidRDefault="00303510" w:rsidP="000D2AAD">
      <w:pPr>
        <w:spacing w:after="480" w:line="240" w:lineRule="auto"/>
        <w:rPr>
          <w:rFonts w:ascii="Tw Cen MT" w:hAnsi="Tw Cen MT"/>
        </w:rPr>
      </w:pPr>
      <w:r w:rsidRPr="005007CA">
        <w:rPr>
          <w:rFonts w:ascii="Tw Cen MT" w:hAnsi="Tw Cen MT"/>
          <w:b/>
        </w:rPr>
        <w:t xml:space="preserve">Teaching </w:t>
      </w:r>
      <w:r w:rsidRPr="008A73A9">
        <w:rPr>
          <w:rFonts w:ascii="Tw Cen MT" w:hAnsi="Tw Cen MT"/>
          <w:color w:val="FF0000"/>
        </w:rPr>
        <w:t xml:space="preserve">Budgeted cost: </w:t>
      </w:r>
      <w:r w:rsidR="00E11386">
        <w:rPr>
          <w:rFonts w:ascii="Tw Cen MT" w:hAnsi="Tw Cen MT"/>
          <w:color w:val="FF0000"/>
        </w:rPr>
        <w:t>£</w:t>
      </w:r>
      <w:r w:rsidR="006124F8">
        <w:rPr>
          <w:rFonts w:ascii="Tw Cen MT" w:hAnsi="Tw Cen MT"/>
          <w:color w:val="FF0000"/>
        </w:rPr>
        <w:t>19690</w:t>
      </w:r>
    </w:p>
    <w:tbl>
      <w:tblPr>
        <w:tblW w:w="5000" w:type="pct"/>
        <w:tblCellMar>
          <w:left w:w="10" w:type="dxa"/>
          <w:right w:w="10" w:type="dxa"/>
        </w:tblCellMar>
        <w:tblLook w:val="04A0" w:firstRow="1" w:lastRow="0" w:firstColumn="1" w:lastColumn="0" w:noHBand="0" w:noVBand="1"/>
      </w:tblPr>
      <w:tblGrid>
        <w:gridCol w:w="1838"/>
        <w:gridCol w:w="7655"/>
        <w:gridCol w:w="6275"/>
      </w:tblGrid>
      <w:tr w:rsidR="00303510" w:rsidRPr="001A18AA" w14:paraId="605044B1" w14:textId="77777777" w:rsidTr="00EC0536">
        <w:tc>
          <w:tcPr>
            <w:tcW w:w="1838" w:type="dxa"/>
            <w:tcBorders>
              <w:top w:val="single" w:sz="4" w:space="0" w:color="000000"/>
              <w:left w:val="single" w:sz="4" w:space="0" w:color="000000"/>
              <w:bottom w:val="single" w:sz="4" w:space="0" w:color="000000"/>
              <w:right w:val="single" w:sz="4" w:space="0" w:color="000000"/>
            </w:tcBorders>
            <w:shd w:val="clear" w:color="auto" w:fill="D4ECA1" w:themeFill="accent1" w:themeFillTint="66"/>
            <w:tcMar>
              <w:top w:w="0" w:type="dxa"/>
              <w:left w:w="108" w:type="dxa"/>
              <w:bottom w:w="0" w:type="dxa"/>
              <w:right w:w="108" w:type="dxa"/>
            </w:tcMar>
          </w:tcPr>
          <w:p w14:paraId="40BC8C51" w14:textId="77777777" w:rsidR="00303510" w:rsidRPr="001A18AA" w:rsidRDefault="001A18AA" w:rsidP="00526BB7">
            <w:pPr>
              <w:pStyle w:val="TableHeader"/>
              <w:jc w:val="left"/>
              <w:rPr>
                <w:rFonts w:ascii="Tw Cen MT" w:hAnsi="Tw Cen MT"/>
              </w:rPr>
            </w:pPr>
            <w:r w:rsidRPr="001A18AA">
              <w:rPr>
                <w:rFonts w:ascii="Tw Cen MT" w:hAnsi="Tw Cen MT"/>
              </w:rPr>
              <w:t>Challenge</w:t>
            </w:r>
          </w:p>
        </w:tc>
        <w:tc>
          <w:tcPr>
            <w:tcW w:w="7655" w:type="dxa"/>
            <w:tcBorders>
              <w:top w:val="single" w:sz="4" w:space="0" w:color="000000"/>
              <w:left w:val="single" w:sz="4" w:space="0" w:color="000000"/>
              <w:bottom w:val="single" w:sz="4" w:space="0" w:color="000000"/>
              <w:right w:val="single" w:sz="4" w:space="0" w:color="000000"/>
            </w:tcBorders>
            <w:shd w:val="clear" w:color="auto" w:fill="D4ECA1" w:themeFill="accent1" w:themeFillTint="66"/>
            <w:tcMar>
              <w:top w:w="0" w:type="dxa"/>
              <w:left w:w="108" w:type="dxa"/>
              <w:bottom w:w="0" w:type="dxa"/>
              <w:right w:w="108" w:type="dxa"/>
            </w:tcMar>
          </w:tcPr>
          <w:p w14:paraId="1C5FCA95" w14:textId="77777777" w:rsidR="00303510" w:rsidRPr="001A18AA" w:rsidRDefault="001A18AA" w:rsidP="00526BB7">
            <w:pPr>
              <w:pStyle w:val="TableHeader"/>
              <w:jc w:val="left"/>
              <w:rPr>
                <w:rFonts w:ascii="Tw Cen MT" w:hAnsi="Tw Cen MT"/>
              </w:rPr>
            </w:pPr>
            <w:r w:rsidRPr="001A18AA">
              <w:rPr>
                <w:rFonts w:ascii="Tw Cen MT" w:hAnsi="Tw Cen MT"/>
              </w:rPr>
              <w:t>Activity</w:t>
            </w:r>
          </w:p>
        </w:tc>
        <w:tc>
          <w:tcPr>
            <w:tcW w:w="6275" w:type="dxa"/>
            <w:tcBorders>
              <w:top w:val="single" w:sz="4" w:space="0" w:color="000000"/>
              <w:left w:val="single" w:sz="4" w:space="0" w:color="000000"/>
              <w:bottom w:val="single" w:sz="4" w:space="0" w:color="000000"/>
              <w:right w:val="single" w:sz="4" w:space="0" w:color="000000"/>
            </w:tcBorders>
            <w:shd w:val="clear" w:color="auto" w:fill="D4ECA1" w:themeFill="accent1" w:themeFillTint="66"/>
            <w:tcMar>
              <w:top w:w="0" w:type="dxa"/>
              <w:left w:w="108" w:type="dxa"/>
              <w:bottom w:w="0" w:type="dxa"/>
              <w:right w:w="108" w:type="dxa"/>
            </w:tcMar>
          </w:tcPr>
          <w:p w14:paraId="21EB70BA" w14:textId="77777777" w:rsidR="00303510" w:rsidRPr="001A18AA" w:rsidRDefault="001A18AA" w:rsidP="00526BB7">
            <w:pPr>
              <w:pStyle w:val="TableHeader"/>
              <w:jc w:val="left"/>
              <w:rPr>
                <w:rFonts w:ascii="Tw Cen MT" w:hAnsi="Tw Cen MT"/>
              </w:rPr>
            </w:pPr>
            <w:r w:rsidRPr="001A18AA">
              <w:rPr>
                <w:rFonts w:ascii="Tw Cen MT" w:hAnsi="Tw Cen MT"/>
              </w:rPr>
              <w:t>Evidence that supports this approach</w:t>
            </w:r>
          </w:p>
        </w:tc>
      </w:tr>
      <w:tr w:rsidR="00303510" w:rsidRPr="001A18AA" w14:paraId="262778B1"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FDFEE" w14:textId="77777777" w:rsidR="00303510" w:rsidRDefault="001A18AA" w:rsidP="00526BB7">
            <w:pPr>
              <w:pStyle w:val="TableRow"/>
              <w:rPr>
                <w:rFonts w:ascii="Tw Cen MT" w:hAnsi="Tw Cen MT" w:cs="Calibri"/>
                <w:b/>
                <w:sz w:val="22"/>
                <w:szCs w:val="22"/>
              </w:rPr>
            </w:pPr>
            <w:r>
              <w:rPr>
                <w:rFonts w:ascii="Tw Cen MT" w:hAnsi="Tw Cen MT" w:cs="Calibri"/>
                <w:b/>
                <w:sz w:val="22"/>
                <w:szCs w:val="22"/>
              </w:rPr>
              <w:t>Challenge</w:t>
            </w:r>
            <w:r w:rsidRPr="00E854EE">
              <w:rPr>
                <w:rFonts w:ascii="Tw Cen MT" w:hAnsi="Tw Cen MT" w:cs="Calibri"/>
                <w:b/>
                <w:sz w:val="22"/>
                <w:szCs w:val="22"/>
              </w:rPr>
              <w:t xml:space="preserve"> 1</w:t>
            </w:r>
          </w:p>
          <w:p w14:paraId="02683231" w14:textId="5A4A4181" w:rsidR="002633A0" w:rsidRPr="001A18AA" w:rsidRDefault="002633A0" w:rsidP="002633A0">
            <w:pPr>
              <w:pStyle w:val="TableRow"/>
              <w:ind w:left="0"/>
              <w:rPr>
                <w:rFonts w:ascii="Tw Cen MT" w:hAnsi="Tw Cen MT"/>
              </w:rPr>
            </w:pP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484C7" w14:textId="51C3A97F" w:rsidR="00303510" w:rsidRDefault="001A18AA" w:rsidP="00D230AB">
            <w:pPr>
              <w:pStyle w:val="TableRow"/>
              <w:rPr>
                <w:rFonts w:ascii="Tw Cen MT" w:hAnsi="Tw Cen MT"/>
                <w:sz w:val="22"/>
                <w:szCs w:val="22"/>
              </w:rPr>
            </w:pPr>
            <w:r w:rsidRPr="00083124">
              <w:rPr>
                <w:rFonts w:ascii="Tw Cen MT" w:hAnsi="Tw Cen MT"/>
                <w:sz w:val="22"/>
                <w:szCs w:val="22"/>
              </w:rPr>
              <w:t xml:space="preserve">Work with the maths hub </w:t>
            </w:r>
            <w:r w:rsidR="002633A0">
              <w:rPr>
                <w:rFonts w:ascii="Tw Cen MT" w:hAnsi="Tw Cen MT"/>
                <w:sz w:val="22"/>
                <w:szCs w:val="22"/>
              </w:rPr>
              <w:t xml:space="preserve">and our maths specialist Christina Farmer </w:t>
            </w:r>
            <w:r w:rsidRPr="00083124">
              <w:rPr>
                <w:rFonts w:ascii="Tw Cen MT" w:hAnsi="Tw Cen MT"/>
                <w:sz w:val="22"/>
                <w:szCs w:val="22"/>
              </w:rPr>
              <w:t>to</w:t>
            </w:r>
            <w:r w:rsidR="002633A0">
              <w:rPr>
                <w:rFonts w:ascii="Tw Cen MT" w:hAnsi="Tw Cen MT"/>
                <w:sz w:val="22"/>
                <w:szCs w:val="22"/>
              </w:rPr>
              <w:t xml:space="preserve"> continue to develop staff pedagogy.</w:t>
            </w:r>
          </w:p>
          <w:p w14:paraId="725A26E3" w14:textId="00CA89D5" w:rsidR="00D230AB" w:rsidRPr="001A18AA" w:rsidRDefault="00D230AB" w:rsidP="00D230AB">
            <w:pPr>
              <w:pStyle w:val="TableRow"/>
              <w:rPr>
                <w:rFonts w:ascii="Tw Cen MT" w:hAnsi="Tw Cen MT"/>
                <w:sz w:val="22"/>
                <w:szCs w:val="22"/>
              </w:rPr>
            </w:pP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2CF4D" w14:textId="77777777" w:rsidR="00303510" w:rsidRPr="001A18AA" w:rsidRDefault="0028426A" w:rsidP="00526BB7">
            <w:pPr>
              <w:pStyle w:val="TableRowCentered"/>
              <w:jc w:val="left"/>
              <w:rPr>
                <w:rFonts w:ascii="Tw Cen MT" w:hAnsi="Tw Cen MT"/>
                <w:sz w:val="22"/>
              </w:rPr>
            </w:pPr>
            <w:r>
              <w:rPr>
                <w:rFonts w:ascii="Tw Cen MT" w:hAnsi="Tw Cen MT"/>
                <w:sz w:val="22"/>
              </w:rPr>
              <w:t>EEF</w:t>
            </w:r>
            <w:r w:rsidR="009362BF">
              <w:rPr>
                <w:rFonts w:ascii="Tw Cen MT" w:hAnsi="Tw Cen MT"/>
                <w:sz w:val="22"/>
              </w:rPr>
              <w:t xml:space="preserve"> Mastery Learning high impact </w:t>
            </w:r>
            <w:r w:rsidR="009362BF" w:rsidRPr="007E1325">
              <w:rPr>
                <w:rFonts w:ascii="Tw Cen MT" w:hAnsi="Tw Cen MT"/>
                <w:sz w:val="22"/>
              </w:rPr>
              <w:t>+5 months</w:t>
            </w:r>
            <w:r w:rsidR="009362BF">
              <w:rPr>
                <w:rFonts w:ascii="Tw Cen MT" w:hAnsi="Tw Cen MT"/>
                <w:sz w:val="22"/>
              </w:rPr>
              <w:t xml:space="preserve"> </w:t>
            </w:r>
          </w:p>
        </w:tc>
      </w:tr>
      <w:tr w:rsidR="002633A0" w:rsidRPr="001A18AA" w14:paraId="69B1A7C7"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0E27" w14:textId="5494CCCE" w:rsidR="002633A0" w:rsidRDefault="002633A0" w:rsidP="00526BB7">
            <w:pPr>
              <w:pStyle w:val="TableRow"/>
              <w:rPr>
                <w:rFonts w:ascii="Tw Cen MT" w:hAnsi="Tw Cen MT" w:cs="Calibri"/>
                <w:b/>
                <w:sz w:val="22"/>
                <w:szCs w:val="22"/>
              </w:rPr>
            </w:pPr>
            <w:r>
              <w:rPr>
                <w:rFonts w:ascii="Tw Cen MT" w:hAnsi="Tw Cen MT" w:cs="Calibri"/>
                <w:b/>
                <w:sz w:val="22"/>
                <w:szCs w:val="22"/>
              </w:rPr>
              <w:t>Challenge 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8A69" w14:textId="3FFFE0CE" w:rsidR="002633A0" w:rsidRDefault="002633A0" w:rsidP="002633A0">
            <w:pPr>
              <w:pStyle w:val="TableRow"/>
              <w:rPr>
                <w:rFonts w:ascii="Tw Cen MT" w:hAnsi="Tw Cen MT"/>
                <w:sz w:val="22"/>
                <w:szCs w:val="22"/>
              </w:rPr>
            </w:pPr>
            <w:r>
              <w:rPr>
                <w:rFonts w:ascii="Tw Cen MT" w:hAnsi="Tw Cen MT"/>
                <w:sz w:val="22"/>
                <w:szCs w:val="22"/>
              </w:rPr>
              <w:t xml:space="preserve">CPD for staff </w:t>
            </w:r>
            <w:r w:rsidR="00CB1CCC">
              <w:rPr>
                <w:rFonts w:ascii="Tw Cen MT" w:hAnsi="Tw Cen MT"/>
                <w:sz w:val="22"/>
                <w:szCs w:val="22"/>
              </w:rPr>
              <w:t xml:space="preserve">to introduce the capabilities of </w:t>
            </w:r>
            <w:r>
              <w:rPr>
                <w:rFonts w:ascii="Tw Cen MT" w:hAnsi="Tw Cen MT"/>
                <w:sz w:val="22"/>
                <w:szCs w:val="22"/>
              </w:rPr>
              <w:t xml:space="preserve">PIXL to support teachers to identify gaps in learning and to implement relevant interventions. </w:t>
            </w:r>
          </w:p>
          <w:p w14:paraId="43FCB546" w14:textId="73C2524C" w:rsidR="002633A0" w:rsidRPr="00083124" w:rsidRDefault="00056365" w:rsidP="002633A0">
            <w:pPr>
              <w:pStyle w:val="TableRow"/>
              <w:rPr>
                <w:rFonts w:ascii="Tw Cen MT" w:hAnsi="Tw Cen MT"/>
                <w:sz w:val="22"/>
                <w:szCs w:val="22"/>
              </w:rPr>
            </w:pPr>
            <w:r w:rsidRPr="00C17750">
              <w:rPr>
                <w:rFonts w:ascii="Tw Cen MT" w:hAnsi="Tw Cen MT"/>
                <w:sz w:val="22"/>
                <w:szCs w:val="22"/>
              </w:rPr>
              <w:lastRenderedPageBreak/>
              <w:t>Half-termly</w:t>
            </w:r>
            <w:r w:rsidR="002633A0" w:rsidRPr="00C17750">
              <w:rPr>
                <w:rFonts w:ascii="Tw Cen MT" w:hAnsi="Tw Cen MT"/>
                <w:sz w:val="22"/>
                <w:szCs w:val="22"/>
              </w:rPr>
              <w:t xml:space="preserve"> assessment </w:t>
            </w:r>
            <w:r w:rsidR="002633A0">
              <w:rPr>
                <w:rFonts w:ascii="Tw Cen MT" w:hAnsi="Tw Cen MT"/>
                <w:sz w:val="22"/>
                <w:szCs w:val="22"/>
              </w:rPr>
              <w:t>to identify gaps and weaknesses, using Pixl to diagnose bespoke interventions.</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326BB" w14:textId="67D35D91" w:rsidR="002633A0" w:rsidRDefault="00CB1CCC" w:rsidP="00526BB7">
            <w:pPr>
              <w:pStyle w:val="TableRowCentered"/>
              <w:jc w:val="left"/>
              <w:rPr>
                <w:rFonts w:ascii="Tw Cen MT" w:hAnsi="Tw Cen MT"/>
                <w:sz w:val="22"/>
              </w:rPr>
            </w:pPr>
            <w:r>
              <w:rPr>
                <w:rFonts w:ascii="Tw Cen MT" w:hAnsi="Tw Cen MT"/>
                <w:sz w:val="22"/>
                <w:szCs w:val="22"/>
              </w:rPr>
              <w:lastRenderedPageBreak/>
              <w:t>EEF Small group tuition moderate impact low cost based on moderate impact +4 months</w:t>
            </w:r>
          </w:p>
        </w:tc>
      </w:tr>
      <w:tr w:rsidR="008F5FCC" w:rsidRPr="001A18AA" w14:paraId="72EB45D6"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1CF5" w14:textId="2AA3A6A6" w:rsidR="008F5FCC" w:rsidRDefault="008F5FCC" w:rsidP="008F5FCC">
            <w:pPr>
              <w:pStyle w:val="TableRow"/>
              <w:rPr>
                <w:rFonts w:ascii="Tw Cen MT" w:hAnsi="Tw Cen MT" w:cs="Calibri"/>
                <w:b/>
                <w:sz w:val="22"/>
                <w:szCs w:val="22"/>
              </w:rPr>
            </w:pPr>
            <w:r w:rsidRPr="003847C9">
              <w:rPr>
                <w:rFonts w:ascii="Tw Cen MT" w:hAnsi="Tw Cen MT"/>
                <w:b/>
              </w:rPr>
              <w:t>Challenge 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B50D" w14:textId="40DCB5A7" w:rsidR="008F5FCC" w:rsidRPr="00083124" w:rsidRDefault="008F5FCC" w:rsidP="008F5FCC">
            <w:pPr>
              <w:pStyle w:val="TableRow"/>
              <w:rPr>
                <w:rFonts w:ascii="Tw Cen MT" w:hAnsi="Tw Cen MT"/>
                <w:sz w:val="22"/>
                <w:szCs w:val="22"/>
              </w:rPr>
            </w:pPr>
            <w:r w:rsidRPr="003847C9">
              <w:rPr>
                <w:rFonts w:ascii="Tw Cen MT" w:hAnsi="Tw Cen MT" w:cs="Calibri"/>
                <w:sz w:val="22"/>
                <w:szCs w:val="22"/>
              </w:rPr>
              <w:t>Teacher/HLTA</w:t>
            </w:r>
            <w:r w:rsidR="00FE44EE">
              <w:rPr>
                <w:rFonts w:ascii="Tw Cen MT" w:hAnsi="Tw Cen MT" w:cs="Calibri"/>
                <w:sz w:val="22"/>
                <w:szCs w:val="22"/>
              </w:rPr>
              <w:t>/TAs</w:t>
            </w:r>
            <w:r w:rsidRPr="003847C9">
              <w:rPr>
                <w:rFonts w:ascii="Tw Cen MT" w:hAnsi="Tw Cen MT" w:cs="Calibri"/>
                <w:sz w:val="22"/>
                <w:szCs w:val="22"/>
              </w:rPr>
              <w:t xml:space="preserve"> to work with s</w:t>
            </w:r>
            <w:r>
              <w:rPr>
                <w:rFonts w:ascii="Tw Cen MT" w:hAnsi="Tw Cen MT" w:cs="Calibri"/>
                <w:sz w:val="22"/>
                <w:szCs w:val="22"/>
              </w:rPr>
              <w:t>mall groups identified in maths/reading/phonics</w:t>
            </w:r>
            <w:r w:rsidR="00213A4F">
              <w:rPr>
                <w:rFonts w:ascii="Tw Cen MT" w:hAnsi="Tw Cen MT" w:cs="Calibri"/>
                <w:sz w:val="22"/>
                <w:szCs w:val="22"/>
              </w:rPr>
              <w:t>.</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08998" w14:textId="3310176C" w:rsidR="008F5FCC" w:rsidRDefault="008F5FCC" w:rsidP="008F5FCC">
            <w:pPr>
              <w:pStyle w:val="TableRowCentered"/>
              <w:jc w:val="left"/>
              <w:rPr>
                <w:rFonts w:ascii="Tw Cen MT" w:hAnsi="Tw Cen MT"/>
                <w:sz w:val="22"/>
              </w:rPr>
            </w:pPr>
            <w:r>
              <w:rPr>
                <w:rFonts w:ascii="Tw Cen MT" w:hAnsi="Tw Cen MT"/>
                <w:sz w:val="22"/>
                <w:szCs w:val="22"/>
              </w:rPr>
              <w:t xml:space="preserve">EEF Small group tuition moderate impact low cost based on moderate impact +4 months </w:t>
            </w:r>
          </w:p>
        </w:tc>
      </w:tr>
      <w:tr w:rsidR="009C176A" w:rsidRPr="001A18AA" w14:paraId="48A2537C"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6A7C3" w14:textId="6DC69121" w:rsidR="009C176A" w:rsidRPr="003847C9" w:rsidRDefault="009C176A" w:rsidP="009C176A">
            <w:pPr>
              <w:pStyle w:val="TableRow"/>
              <w:rPr>
                <w:rFonts w:ascii="Tw Cen MT" w:hAnsi="Tw Cen MT"/>
                <w:b/>
              </w:rPr>
            </w:pPr>
            <w:r>
              <w:rPr>
                <w:rFonts w:ascii="Tw Cen MT" w:hAnsi="Tw Cen MT" w:cs="Calibri"/>
                <w:b/>
                <w:sz w:val="22"/>
                <w:szCs w:val="22"/>
              </w:rPr>
              <w:t>Challenge 1</w:t>
            </w:r>
            <w:r w:rsidRPr="00E854EE">
              <w:rPr>
                <w:rFonts w:ascii="Tw Cen MT" w:hAnsi="Tw Cen MT" w:cs="Calibri"/>
                <w:b/>
                <w:sz w:val="22"/>
                <w:szCs w:val="22"/>
              </w:rPr>
              <w:t xml:space="preserve"> </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EBA4E" w14:textId="698782DC" w:rsidR="009C176A" w:rsidRPr="003847C9" w:rsidRDefault="009C176A" w:rsidP="009C176A">
            <w:pPr>
              <w:pStyle w:val="TableRow"/>
              <w:rPr>
                <w:rFonts w:ascii="Tw Cen MT" w:hAnsi="Tw Cen MT" w:cs="Calibri"/>
                <w:sz w:val="22"/>
                <w:szCs w:val="22"/>
              </w:rPr>
            </w:pPr>
            <w:r w:rsidRPr="004A360A">
              <w:rPr>
                <w:rFonts w:ascii="Tw Cen MT" w:hAnsi="Tw Cen MT" w:cs="Calibri"/>
                <w:sz w:val="22"/>
                <w:szCs w:val="22"/>
              </w:rPr>
              <w:t xml:space="preserve">Ensuring staff use evidence-based </w:t>
            </w:r>
            <w:r>
              <w:rPr>
                <w:rFonts w:ascii="Tw Cen MT" w:hAnsi="Tw Cen MT" w:cs="Calibri"/>
                <w:sz w:val="22"/>
                <w:szCs w:val="22"/>
              </w:rPr>
              <w:t xml:space="preserve">wider strategies e.g. </w:t>
            </w:r>
            <w:r w:rsidRPr="004A360A">
              <w:rPr>
                <w:rFonts w:ascii="Tw Cen MT" w:hAnsi="Tw Cen MT" w:cs="Calibri"/>
                <w:sz w:val="22"/>
                <w:szCs w:val="22"/>
              </w:rPr>
              <w:t>whole-class teaching interventions</w:t>
            </w:r>
            <w:r>
              <w:rPr>
                <w:rFonts w:ascii="Tw Cen MT" w:hAnsi="Tw Cen MT" w:cs="Calibri"/>
                <w:sz w:val="22"/>
                <w:szCs w:val="22"/>
              </w:rPr>
              <w:t xml:space="preserve"> such as whole class reading and whole class interventions suggested by PIXL analysis</w:t>
            </w:r>
            <w:r w:rsidR="00A246F1">
              <w:rPr>
                <w:rFonts w:ascii="Tw Cen MT" w:hAnsi="Tw Cen MT" w:cs="Calibri"/>
                <w:sz w:val="22"/>
                <w:szCs w:val="22"/>
              </w:rPr>
              <w:t>.</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E33B3" w14:textId="02BE786B" w:rsidR="009C176A" w:rsidRDefault="009C176A" w:rsidP="009C176A">
            <w:pPr>
              <w:pStyle w:val="TableRowCentered"/>
              <w:jc w:val="left"/>
              <w:rPr>
                <w:rFonts w:ascii="Tw Cen MT" w:hAnsi="Tw Cen MT"/>
                <w:sz w:val="22"/>
                <w:szCs w:val="22"/>
              </w:rPr>
            </w:pPr>
            <w:r w:rsidRPr="007E1325">
              <w:rPr>
                <w:rFonts w:ascii="Tw Cen MT" w:hAnsi="Tw Cen MT" w:cs="Calibri"/>
                <w:sz w:val="22"/>
                <w:szCs w:val="22"/>
              </w:rPr>
              <w:t>Individualised research</w:t>
            </w:r>
            <w:r>
              <w:rPr>
                <w:rFonts w:ascii="Tw Cen MT" w:hAnsi="Tw Cen MT" w:cs="Calibri"/>
                <w:sz w:val="22"/>
                <w:szCs w:val="22"/>
              </w:rPr>
              <w:t xml:space="preserve"> </w:t>
            </w:r>
          </w:p>
        </w:tc>
      </w:tr>
      <w:tr w:rsidR="002633A0" w:rsidRPr="001A18AA" w14:paraId="189EC6E5"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CFFD4" w14:textId="2BD755EA" w:rsidR="002633A0" w:rsidRDefault="002633A0" w:rsidP="009C176A">
            <w:pPr>
              <w:pStyle w:val="TableRow"/>
              <w:rPr>
                <w:rFonts w:ascii="Tw Cen MT" w:hAnsi="Tw Cen MT" w:cs="Calibri"/>
                <w:b/>
                <w:sz w:val="22"/>
                <w:szCs w:val="22"/>
              </w:rPr>
            </w:pPr>
            <w:r>
              <w:rPr>
                <w:rFonts w:ascii="Tw Cen MT" w:hAnsi="Tw Cen MT" w:cs="Calibri"/>
                <w:b/>
                <w:sz w:val="22"/>
                <w:szCs w:val="22"/>
              </w:rPr>
              <w:t>Challenge 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5B07" w14:textId="77777777" w:rsidR="002633A0" w:rsidRPr="006F3D62" w:rsidRDefault="002633A0" w:rsidP="002633A0">
            <w:pPr>
              <w:pStyle w:val="TableRowCentered"/>
              <w:jc w:val="left"/>
              <w:rPr>
                <w:rFonts w:ascii="Tw Cen MT" w:hAnsi="Tw Cen MT"/>
                <w:sz w:val="22"/>
              </w:rPr>
            </w:pPr>
            <w:r w:rsidRPr="006F3D62">
              <w:rPr>
                <w:rFonts w:ascii="Tw Cen MT" w:hAnsi="Tw Cen MT"/>
                <w:sz w:val="22"/>
              </w:rPr>
              <w:t xml:space="preserve">Writing/ English lead to support staff in improving spelling across the school </w:t>
            </w:r>
          </w:p>
          <w:p w14:paraId="573F4E24" w14:textId="030479C5" w:rsidR="002633A0" w:rsidRPr="004A360A" w:rsidRDefault="00AF36E7" w:rsidP="002633A0">
            <w:pPr>
              <w:pStyle w:val="TableRow"/>
              <w:rPr>
                <w:rFonts w:ascii="Tw Cen MT" w:hAnsi="Tw Cen MT" w:cs="Calibri"/>
                <w:sz w:val="22"/>
                <w:szCs w:val="22"/>
              </w:rPr>
            </w:pPr>
            <w:r w:rsidRPr="006F3D62">
              <w:rPr>
                <w:rFonts w:ascii="Tw Cen MT" w:hAnsi="Tw Cen MT"/>
                <w:sz w:val="22"/>
              </w:rPr>
              <w:t>Spelling Jungle</w:t>
            </w:r>
            <w:r w:rsidR="000546DD" w:rsidRPr="006F3D62">
              <w:rPr>
                <w:rFonts w:ascii="Tw Cen MT" w:hAnsi="Tw Cen MT"/>
                <w:sz w:val="22"/>
              </w:rPr>
              <w:t xml:space="preserve">/Spelling shed and SWST </w:t>
            </w:r>
            <w:r w:rsidR="006F3D62" w:rsidRPr="006F3D62">
              <w:rPr>
                <w:rFonts w:ascii="Tw Cen MT" w:hAnsi="Tw Cen MT"/>
                <w:sz w:val="22"/>
              </w:rPr>
              <w:t xml:space="preserve">(where appropriate) </w:t>
            </w:r>
            <w:r w:rsidR="000546DD" w:rsidRPr="006F3D62">
              <w:rPr>
                <w:rFonts w:ascii="Tw Cen MT" w:hAnsi="Tw Cen MT"/>
                <w:sz w:val="22"/>
              </w:rPr>
              <w:t>to monitor pupils.</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5AB06" w14:textId="320778D5" w:rsidR="002633A0" w:rsidRPr="009C176A" w:rsidRDefault="002633A0" w:rsidP="009C176A">
            <w:pPr>
              <w:pStyle w:val="TableRowCentered"/>
              <w:jc w:val="left"/>
              <w:rPr>
                <w:rFonts w:ascii="Tw Cen MT" w:hAnsi="Tw Cen MT" w:cs="Calibri"/>
                <w:sz w:val="22"/>
                <w:szCs w:val="22"/>
                <w:highlight w:val="yellow"/>
              </w:rPr>
            </w:pPr>
            <w:r>
              <w:rPr>
                <w:rFonts w:ascii="Tw Cen MT" w:hAnsi="Tw Cen MT"/>
                <w:sz w:val="22"/>
              </w:rPr>
              <w:t>Strategies developed from the EEF recommendations Improving Literacy.</w:t>
            </w:r>
          </w:p>
        </w:tc>
      </w:tr>
      <w:tr w:rsidR="00E01149" w:rsidRPr="001A18AA" w14:paraId="234743E3"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02EC" w14:textId="23B83ECB" w:rsidR="00E01149" w:rsidRDefault="00E01149" w:rsidP="009C176A">
            <w:pPr>
              <w:pStyle w:val="TableRow"/>
              <w:rPr>
                <w:rFonts w:ascii="Tw Cen MT" w:hAnsi="Tw Cen MT" w:cs="Calibri"/>
                <w:b/>
                <w:sz w:val="22"/>
                <w:szCs w:val="22"/>
              </w:rPr>
            </w:pPr>
            <w:r>
              <w:rPr>
                <w:rFonts w:ascii="Tw Cen MT" w:hAnsi="Tw Cen MT" w:cs="Calibri"/>
                <w:b/>
                <w:sz w:val="22"/>
                <w:szCs w:val="22"/>
              </w:rPr>
              <w:t>Challenge 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9D254" w14:textId="532915D8" w:rsidR="00E01149" w:rsidRPr="006F3D62" w:rsidRDefault="00E01149" w:rsidP="002633A0">
            <w:pPr>
              <w:pStyle w:val="TableRowCentered"/>
              <w:jc w:val="left"/>
              <w:rPr>
                <w:rFonts w:ascii="Tw Cen MT" w:hAnsi="Tw Cen MT"/>
                <w:sz w:val="22"/>
              </w:rPr>
            </w:pPr>
            <w:r>
              <w:rPr>
                <w:rFonts w:ascii="Tw Cen MT" w:hAnsi="Tw Cen MT"/>
                <w:sz w:val="22"/>
              </w:rPr>
              <w:t>Writing Lead to deliver regular CPD throughout the year to ensure rigorous monitoring and moderation is in place.</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C00" w14:textId="0A443661" w:rsidR="00E01149" w:rsidRDefault="00E01149" w:rsidP="009C176A">
            <w:pPr>
              <w:pStyle w:val="TableRowCentered"/>
              <w:jc w:val="left"/>
              <w:rPr>
                <w:rFonts w:ascii="Tw Cen MT" w:hAnsi="Tw Cen MT"/>
                <w:sz w:val="22"/>
              </w:rPr>
            </w:pPr>
          </w:p>
        </w:tc>
      </w:tr>
      <w:tr w:rsidR="002633A0" w:rsidRPr="001A18AA" w14:paraId="0CFD1B44"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D0BE" w14:textId="7EBD77C0" w:rsidR="002633A0" w:rsidRDefault="002633A0" w:rsidP="009C176A">
            <w:pPr>
              <w:pStyle w:val="TableRow"/>
              <w:rPr>
                <w:rFonts w:ascii="Tw Cen MT" w:hAnsi="Tw Cen MT" w:cs="Calibri"/>
                <w:b/>
                <w:sz w:val="22"/>
                <w:szCs w:val="22"/>
              </w:rPr>
            </w:pPr>
            <w:r>
              <w:rPr>
                <w:rFonts w:ascii="Tw Cen MT" w:hAnsi="Tw Cen MT" w:cs="Calibri"/>
                <w:b/>
                <w:sz w:val="22"/>
                <w:szCs w:val="22"/>
              </w:rPr>
              <w:t xml:space="preserve">Challenge 1 &amp; </w:t>
            </w:r>
            <w:r w:rsidRPr="00E854EE">
              <w:rPr>
                <w:rFonts w:ascii="Tw Cen MT" w:hAnsi="Tw Cen MT" w:cs="Calibri"/>
                <w:b/>
                <w:sz w:val="22"/>
                <w:szCs w:val="22"/>
              </w:rPr>
              <w:t>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1D3E1" w14:textId="2AC4155B" w:rsidR="002633A0" w:rsidRPr="00D230AB" w:rsidRDefault="002633A0" w:rsidP="002633A0">
            <w:pPr>
              <w:pStyle w:val="TableRowCentered"/>
              <w:jc w:val="left"/>
              <w:rPr>
                <w:rFonts w:ascii="Tw Cen MT" w:hAnsi="Tw Cen MT"/>
                <w:sz w:val="22"/>
                <w:highlight w:val="yellow"/>
              </w:rPr>
            </w:pPr>
            <w:r>
              <w:rPr>
                <w:rFonts w:ascii="Tw Cen MT" w:hAnsi="Tw Cen MT"/>
                <w:sz w:val="22"/>
                <w:szCs w:val="22"/>
              </w:rPr>
              <w:t>To put in support and training to imp</w:t>
            </w:r>
            <w:r w:rsidR="00CB1CCC">
              <w:rPr>
                <w:rFonts w:ascii="Tw Cen MT" w:hAnsi="Tw Cen MT"/>
                <w:sz w:val="22"/>
                <w:szCs w:val="22"/>
              </w:rPr>
              <w:t>rove early language and phonics -</w:t>
            </w:r>
            <w:r>
              <w:rPr>
                <w:rFonts w:ascii="Tw Cen MT" w:hAnsi="Tw Cen MT"/>
                <w:sz w:val="22"/>
                <w:szCs w:val="22"/>
              </w:rPr>
              <w:t>understanding of those disadvantaged pupils</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A23D2" w14:textId="734E99C6" w:rsidR="002633A0" w:rsidRDefault="002633A0" w:rsidP="009C176A">
            <w:pPr>
              <w:pStyle w:val="TableRowCentered"/>
              <w:jc w:val="left"/>
              <w:rPr>
                <w:rFonts w:ascii="Tw Cen MT" w:hAnsi="Tw Cen MT"/>
                <w:sz w:val="22"/>
              </w:rPr>
            </w:pPr>
            <w:r>
              <w:rPr>
                <w:rFonts w:ascii="Tw Cen MT" w:hAnsi="Tw Cen MT"/>
                <w:sz w:val="22"/>
                <w:szCs w:val="22"/>
              </w:rPr>
              <w:t>EEF Phonics High impact low cost  based on extensive evi</w:t>
            </w:r>
            <w:r w:rsidR="00016793">
              <w:rPr>
                <w:rFonts w:ascii="Tw Cen MT" w:hAnsi="Tw Cen MT"/>
                <w:sz w:val="22"/>
                <w:szCs w:val="22"/>
              </w:rPr>
              <w:t>dence +5 months</w:t>
            </w:r>
          </w:p>
        </w:tc>
      </w:tr>
      <w:tr w:rsidR="002633A0" w:rsidRPr="001A18AA" w14:paraId="49E953A8"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CF124" w14:textId="40503402" w:rsidR="002633A0" w:rsidRDefault="002633A0" w:rsidP="002633A0">
            <w:pPr>
              <w:pStyle w:val="TableRow"/>
              <w:rPr>
                <w:rFonts w:ascii="Tw Cen MT" w:hAnsi="Tw Cen MT" w:cs="Calibri"/>
                <w:b/>
                <w:sz w:val="22"/>
                <w:szCs w:val="22"/>
              </w:rPr>
            </w:pPr>
            <w:r>
              <w:rPr>
                <w:rFonts w:ascii="Tw Cen MT" w:hAnsi="Tw Cen MT" w:cs="Calibri"/>
                <w:b/>
                <w:sz w:val="22"/>
                <w:szCs w:val="22"/>
              </w:rPr>
              <w:t>Challenge 1 &amp; 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BBB49" w14:textId="3D4468DF" w:rsidR="002633A0" w:rsidRPr="00D230AB" w:rsidRDefault="002633A0" w:rsidP="002633A0">
            <w:pPr>
              <w:pStyle w:val="TableRowCentered"/>
              <w:jc w:val="left"/>
              <w:rPr>
                <w:rFonts w:ascii="Tw Cen MT" w:hAnsi="Tw Cen MT"/>
                <w:sz w:val="22"/>
                <w:highlight w:val="yellow"/>
              </w:rPr>
            </w:pPr>
            <w:r>
              <w:rPr>
                <w:rFonts w:ascii="Tw Cen MT" w:hAnsi="Tw Cen MT"/>
                <w:sz w:val="22"/>
                <w:szCs w:val="22"/>
              </w:rPr>
              <w:t xml:space="preserve">Reading </w:t>
            </w:r>
            <w:r w:rsidRPr="00083124">
              <w:rPr>
                <w:rFonts w:ascii="Tw Cen MT" w:hAnsi="Tw Cen MT"/>
                <w:sz w:val="22"/>
                <w:szCs w:val="22"/>
              </w:rPr>
              <w:t>English lead to support new staff and embed the efficient use of Accelerated Reader across KS2</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CA4C1" w14:textId="37321C19" w:rsidR="002633A0" w:rsidRDefault="002633A0" w:rsidP="002633A0">
            <w:pPr>
              <w:pStyle w:val="TableRowCentered"/>
              <w:jc w:val="left"/>
              <w:rPr>
                <w:rFonts w:ascii="Tw Cen MT" w:hAnsi="Tw Cen MT"/>
                <w:sz w:val="22"/>
              </w:rPr>
            </w:pPr>
            <w:r>
              <w:rPr>
                <w:rFonts w:ascii="Tw Cen MT" w:hAnsi="Tw Cen MT" w:cs="Calibri"/>
                <w:sz w:val="22"/>
                <w:szCs w:val="22"/>
              </w:rPr>
              <w:t>EEF Very high impact based on low cost +6 months</w:t>
            </w:r>
          </w:p>
        </w:tc>
      </w:tr>
      <w:tr w:rsidR="002633A0" w:rsidRPr="001A18AA" w14:paraId="7AC5C0C8"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7D6A8" w14:textId="78AED3F6" w:rsidR="002633A0" w:rsidRDefault="002633A0" w:rsidP="002633A0">
            <w:pPr>
              <w:pStyle w:val="TableRow"/>
              <w:rPr>
                <w:rFonts w:ascii="Tw Cen MT" w:hAnsi="Tw Cen MT" w:cs="Calibri"/>
                <w:b/>
                <w:sz w:val="22"/>
                <w:szCs w:val="22"/>
              </w:rPr>
            </w:pPr>
            <w:r>
              <w:rPr>
                <w:rFonts w:ascii="Tw Cen MT" w:hAnsi="Tw Cen MT" w:cs="Calibri"/>
                <w:b/>
                <w:sz w:val="22"/>
                <w:szCs w:val="22"/>
              </w:rPr>
              <w:t xml:space="preserve">Challenge </w:t>
            </w:r>
            <w:r w:rsidR="00E11386">
              <w:rPr>
                <w:rFonts w:ascii="Tw Cen MT" w:hAnsi="Tw Cen MT" w:cs="Calibri"/>
                <w:b/>
                <w:sz w:val="22"/>
                <w:szCs w:val="22"/>
              </w:rPr>
              <w:t>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297C4" w14:textId="52CD28FC" w:rsidR="002633A0" w:rsidRDefault="00016793" w:rsidP="002633A0">
            <w:pPr>
              <w:pStyle w:val="TableRow"/>
              <w:rPr>
                <w:rFonts w:ascii="Tw Cen MT" w:hAnsi="Tw Cen MT"/>
                <w:sz w:val="22"/>
                <w:szCs w:val="22"/>
              </w:rPr>
            </w:pPr>
            <w:r>
              <w:rPr>
                <w:rFonts w:ascii="Tw Cen MT" w:hAnsi="Tw Cen MT"/>
                <w:sz w:val="22"/>
                <w:szCs w:val="22"/>
              </w:rPr>
              <w:t xml:space="preserve">Embed PIXL in </w:t>
            </w:r>
            <w:r w:rsidR="002633A0">
              <w:rPr>
                <w:rFonts w:ascii="Tw Cen MT" w:hAnsi="Tw Cen MT"/>
                <w:sz w:val="22"/>
                <w:szCs w:val="22"/>
              </w:rPr>
              <w:t>all year groups fo</w:t>
            </w:r>
            <w:r w:rsidR="007F1542">
              <w:rPr>
                <w:rFonts w:ascii="Tw Cen MT" w:hAnsi="Tw Cen MT"/>
                <w:sz w:val="22"/>
                <w:szCs w:val="22"/>
              </w:rPr>
              <w:t>r monitoring maths and literacy.</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4FE89" w14:textId="77777777" w:rsidR="002633A0" w:rsidRDefault="002633A0" w:rsidP="002633A0">
            <w:pPr>
              <w:pStyle w:val="TableRowCentered"/>
              <w:jc w:val="left"/>
              <w:rPr>
                <w:rFonts w:ascii="Tw Cen MT" w:hAnsi="Tw Cen MT"/>
                <w:sz w:val="22"/>
              </w:rPr>
            </w:pPr>
          </w:p>
        </w:tc>
      </w:tr>
      <w:tr w:rsidR="002633A0" w:rsidRPr="001A18AA" w14:paraId="59AAA8EB"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7ED0" w14:textId="77777777" w:rsidR="002633A0" w:rsidRDefault="002633A0" w:rsidP="002633A0">
            <w:pPr>
              <w:pStyle w:val="TableRow"/>
              <w:rPr>
                <w:rFonts w:ascii="Tw Cen MT" w:hAnsi="Tw Cen MT" w:cs="Calibri"/>
                <w:b/>
                <w:sz w:val="22"/>
                <w:szCs w:val="22"/>
              </w:rPr>
            </w:pPr>
            <w:r>
              <w:rPr>
                <w:rFonts w:ascii="Tw Cen MT" w:hAnsi="Tw Cen MT"/>
                <w:b/>
              </w:rPr>
              <w:t>Challenge 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FB1ED" w14:textId="2B80382B" w:rsidR="002633A0" w:rsidRPr="00083124" w:rsidRDefault="002633A0" w:rsidP="002633A0">
            <w:pPr>
              <w:pStyle w:val="TableRow"/>
              <w:rPr>
                <w:rFonts w:ascii="Tw Cen MT" w:hAnsi="Tw Cen MT"/>
                <w:sz w:val="22"/>
                <w:szCs w:val="22"/>
              </w:rPr>
            </w:pPr>
            <w:r>
              <w:rPr>
                <w:rFonts w:ascii="Tw Cen MT" w:hAnsi="Tw Cen MT"/>
                <w:sz w:val="22"/>
                <w:szCs w:val="22"/>
              </w:rPr>
              <w:t xml:space="preserve">To have targeted interventions through the </w:t>
            </w:r>
            <w:r>
              <w:rPr>
                <w:rFonts w:ascii="Tw Cen MT" w:hAnsi="Tw Cen MT"/>
              </w:rPr>
              <w:t>Fisher Family Trusts (FFT)</w:t>
            </w:r>
            <w:r w:rsidR="007F1542">
              <w:rPr>
                <w:rFonts w:ascii="Tw Cen MT" w:hAnsi="Tw Cen MT"/>
              </w:rPr>
              <w:t>,</w:t>
            </w:r>
            <w:r>
              <w:rPr>
                <w:rFonts w:ascii="Tw Cen MT" w:hAnsi="Tw Cen MT"/>
              </w:rPr>
              <w:t xml:space="preserve"> Lightning Squad</w:t>
            </w:r>
            <w:r>
              <w:rPr>
                <w:rFonts w:ascii="Tw Cen MT" w:hAnsi="Tw Cen MT"/>
                <w:sz w:val="22"/>
                <w:szCs w:val="22"/>
              </w:rPr>
              <w:t xml:space="preserve"> Programme across KS1 and KS2</w:t>
            </w:r>
            <w:r w:rsidR="007F1542">
              <w:rPr>
                <w:rFonts w:ascii="Tw Cen MT" w:hAnsi="Tw Cen MT"/>
                <w:sz w:val="22"/>
                <w:szCs w:val="22"/>
              </w:rPr>
              <w:t>.</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AC10" w14:textId="77777777" w:rsidR="002633A0" w:rsidRDefault="002633A0" w:rsidP="002633A0">
            <w:pPr>
              <w:pStyle w:val="TableRow"/>
              <w:rPr>
                <w:rFonts w:ascii="Tw Cen MT" w:hAnsi="Tw Cen MT"/>
                <w:sz w:val="22"/>
                <w:szCs w:val="22"/>
              </w:rPr>
            </w:pPr>
            <w:r>
              <w:rPr>
                <w:rFonts w:ascii="Tw Cen MT" w:hAnsi="Tw Cen MT"/>
                <w:sz w:val="22"/>
                <w:szCs w:val="22"/>
              </w:rPr>
              <w:t xml:space="preserve">EEF Phonics High impact low cost  based on extensive evidence +5 months </w:t>
            </w:r>
          </w:p>
        </w:tc>
      </w:tr>
      <w:tr w:rsidR="002633A0" w:rsidRPr="001A18AA" w14:paraId="7D8577CA"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F27AD" w14:textId="77777777" w:rsidR="002633A0" w:rsidRPr="00E854EE" w:rsidRDefault="002633A0" w:rsidP="002633A0">
            <w:pPr>
              <w:pStyle w:val="TableRow"/>
              <w:rPr>
                <w:rFonts w:ascii="Tw Cen MT" w:hAnsi="Tw Cen MT" w:cs="Calibri"/>
                <w:b/>
                <w:sz w:val="22"/>
                <w:szCs w:val="22"/>
              </w:rPr>
            </w:pPr>
            <w:r>
              <w:rPr>
                <w:rFonts w:ascii="Tw Cen MT" w:hAnsi="Tw Cen MT"/>
                <w:b/>
              </w:rPr>
              <w:t>Challenge 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1C554" w14:textId="70F78C9B" w:rsidR="002633A0" w:rsidRPr="00235FD7" w:rsidRDefault="002633A0" w:rsidP="002633A0">
            <w:pPr>
              <w:pStyle w:val="TableRow"/>
              <w:rPr>
                <w:rFonts w:ascii="Tw Cen MT" w:hAnsi="Tw Cen MT" w:cs="Calibri"/>
                <w:sz w:val="22"/>
                <w:szCs w:val="22"/>
              </w:rPr>
            </w:pPr>
            <w:r>
              <w:rPr>
                <w:rFonts w:ascii="Tw Cen MT" w:hAnsi="Tw Cen MT" w:cs="Calibri"/>
                <w:sz w:val="22"/>
                <w:szCs w:val="22"/>
              </w:rPr>
              <w:t xml:space="preserve">2 </w:t>
            </w:r>
            <w:r w:rsidRPr="00621CCC">
              <w:rPr>
                <w:rFonts w:ascii="Tw Cen MT" w:hAnsi="Tw Cen MT" w:cs="Calibri"/>
                <w:sz w:val="22"/>
                <w:szCs w:val="22"/>
              </w:rPr>
              <w:t>AST</w:t>
            </w:r>
            <w:r>
              <w:rPr>
                <w:rFonts w:ascii="Tw Cen MT" w:hAnsi="Tw Cen MT" w:cs="Calibri"/>
                <w:sz w:val="22"/>
                <w:szCs w:val="22"/>
              </w:rPr>
              <w:t xml:space="preserve"> teachers to work with identified pupils on 1:1 specialist provision</w:t>
            </w:r>
            <w:r w:rsidR="007F1542">
              <w:rPr>
                <w:rFonts w:ascii="Tw Cen MT" w:hAnsi="Tw Cen MT" w:cs="Calibri"/>
                <w:sz w:val="22"/>
                <w:szCs w:val="22"/>
              </w:rPr>
              <w:t>.</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C0B2C" w14:textId="77777777" w:rsidR="002633A0" w:rsidRDefault="002633A0" w:rsidP="002633A0">
            <w:pPr>
              <w:pStyle w:val="TableRow"/>
              <w:rPr>
                <w:rFonts w:ascii="Tw Cen MT" w:hAnsi="Tw Cen MT"/>
                <w:sz w:val="22"/>
                <w:szCs w:val="22"/>
              </w:rPr>
            </w:pPr>
            <w:r>
              <w:rPr>
                <w:rFonts w:ascii="Tw Cen MT" w:hAnsi="Tw Cen MT"/>
                <w:sz w:val="22"/>
                <w:szCs w:val="22"/>
              </w:rPr>
              <w:t>EEF Individualised instruction low cost with moderate impact +4 months</w:t>
            </w:r>
          </w:p>
        </w:tc>
      </w:tr>
      <w:tr w:rsidR="002633A0" w:rsidRPr="001A18AA" w14:paraId="6D3EF72A"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744D" w14:textId="77777777" w:rsidR="002633A0" w:rsidRDefault="002633A0" w:rsidP="002633A0">
            <w:pPr>
              <w:pStyle w:val="TableRow"/>
              <w:rPr>
                <w:rFonts w:ascii="Tw Cen MT" w:hAnsi="Tw Cen MT" w:cs="Calibri"/>
                <w:b/>
                <w:sz w:val="22"/>
                <w:szCs w:val="22"/>
              </w:rPr>
            </w:pPr>
            <w:r>
              <w:rPr>
                <w:rFonts w:ascii="Tw Cen MT" w:hAnsi="Tw Cen MT"/>
                <w:b/>
              </w:rPr>
              <w:t>Challenge 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76173" w14:textId="56F5E694" w:rsidR="002633A0" w:rsidRDefault="002633A0" w:rsidP="002633A0">
            <w:pPr>
              <w:pStyle w:val="TableRow"/>
              <w:rPr>
                <w:rFonts w:ascii="Tw Cen MT" w:hAnsi="Tw Cen MT"/>
                <w:sz w:val="22"/>
                <w:szCs w:val="22"/>
              </w:rPr>
            </w:pPr>
            <w:r>
              <w:rPr>
                <w:rFonts w:ascii="Tw Cen MT" w:hAnsi="Tw Cen MT"/>
                <w:sz w:val="22"/>
                <w:szCs w:val="22"/>
              </w:rPr>
              <w:t>To have targeted support through the use of A</w:t>
            </w:r>
            <w:r w:rsidR="007F1542">
              <w:rPr>
                <w:rFonts w:ascii="Tw Cen MT" w:hAnsi="Tw Cen MT"/>
                <w:sz w:val="22"/>
                <w:szCs w:val="22"/>
              </w:rPr>
              <w:t xml:space="preserve">ccelerated </w:t>
            </w:r>
            <w:r>
              <w:rPr>
                <w:rFonts w:ascii="Tw Cen MT" w:hAnsi="Tw Cen MT"/>
                <w:sz w:val="22"/>
                <w:szCs w:val="22"/>
              </w:rPr>
              <w:t>R</w:t>
            </w:r>
            <w:r w:rsidR="007F1542">
              <w:rPr>
                <w:rFonts w:ascii="Tw Cen MT" w:hAnsi="Tw Cen MT"/>
                <w:sz w:val="22"/>
                <w:szCs w:val="22"/>
              </w:rPr>
              <w:t>eader and its interventions.</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24A74" w14:textId="77777777" w:rsidR="002633A0" w:rsidRDefault="002633A0" w:rsidP="002633A0">
            <w:pPr>
              <w:pStyle w:val="TableRow"/>
              <w:rPr>
                <w:rFonts w:ascii="Tw Cen MT" w:hAnsi="Tw Cen MT" w:cs="Calibri"/>
                <w:sz w:val="22"/>
                <w:szCs w:val="22"/>
              </w:rPr>
            </w:pPr>
            <w:r>
              <w:rPr>
                <w:rFonts w:ascii="Tw Cen MT" w:hAnsi="Tw Cen MT" w:cs="Calibri"/>
                <w:sz w:val="22"/>
                <w:szCs w:val="22"/>
              </w:rPr>
              <w:t xml:space="preserve">EEF Very high impact based on low cost +6 months </w:t>
            </w:r>
          </w:p>
        </w:tc>
      </w:tr>
      <w:tr w:rsidR="002633A0" w:rsidRPr="001A18AA" w14:paraId="69554BDF" w14:textId="77777777" w:rsidTr="00EC0536">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DA8D6" w14:textId="77777777" w:rsidR="002633A0" w:rsidRPr="00235FD7" w:rsidRDefault="002633A0" w:rsidP="002633A0">
            <w:pPr>
              <w:pStyle w:val="TableRow"/>
              <w:rPr>
                <w:rFonts w:ascii="Tw Cen MT" w:hAnsi="Tw Cen MT" w:cs="Calibri"/>
                <w:sz w:val="22"/>
                <w:szCs w:val="22"/>
              </w:rPr>
            </w:pPr>
            <w:r>
              <w:rPr>
                <w:rFonts w:ascii="Tw Cen MT" w:hAnsi="Tw Cen MT" w:cs="Calibri"/>
                <w:b/>
                <w:sz w:val="22"/>
                <w:szCs w:val="22"/>
              </w:rPr>
              <w:t>Challenge 3</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315C0" w14:textId="335AE36E" w:rsidR="002633A0" w:rsidRPr="00083124" w:rsidRDefault="00BD6D16" w:rsidP="00BD6D16">
            <w:pPr>
              <w:pStyle w:val="TableRow"/>
              <w:rPr>
                <w:rFonts w:ascii="Tw Cen MT" w:hAnsi="Tw Cen MT" w:cs="Calibri"/>
                <w:sz w:val="22"/>
                <w:szCs w:val="22"/>
              </w:rPr>
            </w:pPr>
            <w:r w:rsidRPr="00BD6D16">
              <w:rPr>
                <w:rFonts w:ascii="Tw Cen MT" w:hAnsi="Tw Cen MT" w:cs="Calibri"/>
                <w:sz w:val="22"/>
                <w:szCs w:val="22"/>
              </w:rPr>
              <w:t xml:space="preserve">Continue with </w:t>
            </w:r>
            <w:r>
              <w:rPr>
                <w:rFonts w:ascii="Tw Cen MT" w:hAnsi="Tw Cen MT" w:cs="Calibri"/>
                <w:sz w:val="22"/>
                <w:szCs w:val="22"/>
              </w:rPr>
              <w:t>Thrive Approach.</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631E8" w14:textId="77777777" w:rsidR="002633A0" w:rsidRDefault="002633A0" w:rsidP="002633A0">
            <w:pPr>
              <w:pStyle w:val="TableRow"/>
              <w:rPr>
                <w:rFonts w:ascii="Tw Cen MT" w:hAnsi="Tw Cen MT" w:cs="Calibri"/>
                <w:sz w:val="22"/>
                <w:szCs w:val="22"/>
              </w:rPr>
            </w:pPr>
            <w:r>
              <w:rPr>
                <w:rFonts w:ascii="Tw Cen MT" w:hAnsi="Tw Cen MT" w:cs="Calibri"/>
                <w:sz w:val="22"/>
                <w:szCs w:val="22"/>
              </w:rPr>
              <w:t xml:space="preserve">EEF Social and Emotional Learning moderate impact for low cost  + 4 months EEF Mastery learning </w:t>
            </w:r>
          </w:p>
        </w:tc>
      </w:tr>
    </w:tbl>
    <w:p w14:paraId="084CABDE" w14:textId="75C91F30" w:rsidR="00235FD7" w:rsidRPr="0028426A" w:rsidRDefault="00235FD7" w:rsidP="00412148">
      <w:pPr>
        <w:shd w:val="clear" w:color="auto" w:fill="FFFF00"/>
        <w:rPr>
          <w:rFonts w:ascii="Tw Cen MT" w:hAnsi="Tw Cen MT"/>
          <w:b/>
          <w:color w:val="FF0000"/>
          <w:lang w:eastAsia="en-GB"/>
        </w:rPr>
      </w:pPr>
    </w:p>
    <w:tbl>
      <w:tblPr>
        <w:tblStyle w:val="GridTable1Light-Accent2"/>
        <w:tblpPr w:leftFromText="180" w:rightFromText="180" w:vertAnchor="text" w:tblpY="1"/>
        <w:tblW w:w="15513" w:type="dxa"/>
        <w:tblLook w:val="0000" w:firstRow="0" w:lastRow="0" w:firstColumn="0" w:lastColumn="0" w:noHBand="0" w:noVBand="0"/>
      </w:tblPr>
      <w:tblGrid>
        <w:gridCol w:w="1838"/>
        <w:gridCol w:w="7763"/>
        <w:gridCol w:w="5912"/>
      </w:tblGrid>
      <w:tr w:rsidR="00FF7265" w:rsidRPr="004D5096" w14:paraId="5B99F71A" w14:textId="77777777" w:rsidTr="00E01149">
        <w:trPr>
          <w:trHeight w:val="382"/>
        </w:trPr>
        <w:tc>
          <w:tcPr>
            <w:tcW w:w="1838" w:type="dxa"/>
            <w:shd w:val="clear" w:color="auto" w:fill="D4ECA1" w:themeFill="accent1" w:themeFillTint="66"/>
          </w:tcPr>
          <w:p w14:paraId="006A0ED0" w14:textId="77777777" w:rsidR="00FF7265" w:rsidRPr="004D5096" w:rsidRDefault="00FF7265" w:rsidP="00083124">
            <w:pPr>
              <w:pStyle w:val="TableRow"/>
              <w:rPr>
                <w:rFonts w:ascii="Tw Cen MT" w:hAnsi="Tw Cen MT"/>
              </w:rPr>
            </w:pPr>
            <w:r>
              <w:rPr>
                <w:rFonts w:ascii="Tw Cen MT" w:hAnsi="Tw Cen MT"/>
                <w:b/>
                <w:sz w:val="22"/>
                <w:szCs w:val="22"/>
              </w:rPr>
              <w:t>Challenge addressed</w:t>
            </w:r>
          </w:p>
        </w:tc>
        <w:tc>
          <w:tcPr>
            <w:tcW w:w="7763" w:type="dxa"/>
            <w:shd w:val="clear" w:color="auto" w:fill="D4ECA1" w:themeFill="accent1" w:themeFillTint="66"/>
          </w:tcPr>
          <w:p w14:paraId="7FC6E6A6" w14:textId="77777777" w:rsidR="00FF7265" w:rsidRPr="004D5096" w:rsidRDefault="00FF7265" w:rsidP="00083124">
            <w:pPr>
              <w:pStyle w:val="TableRow"/>
              <w:rPr>
                <w:rFonts w:ascii="Tw Cen MT" w:hAnsi="Tw Cen MT"/>
                <w:b/>
                <w:sz w:val="22"/>
                <w:szCs w:val="22"/>
              </w:rPr>
            </w:pPr>
            <w:r>
              <w:rPr>
                <w:rFonts w:ascii="Tw Cen MT" w:hAnsi="Tw Cen MT"/>
                <w:b/>
                <w:sz w:val="22"/>
                <w:szCs w:val="22"/>
              </w:rPr>
              <w:t>Activity</w:t>
            </w:r>
          </w:p>
        </w:tc>
        <w:tc>
          <w:tcPr>
            <w:tcW w:w="5912" w:type="dxa"/>
            <w:shd w:val="clear" w:color="auto" w:fill="D4ECA1" w:themeFill="accent1" w:themeFillTint="66"/>
          </w:tcPr>
          <w:p w14:paraId="0C8B6B24" w14:textId="77777777" w:rsidR="00FF7265" w:rsidRDefault="00FF7265" w:rsidP="00083124">
            <w:pPr>
              <w:pStyle w:val="TableRow"/>
              <w:rPr>
                <w:rFonts w:ascii="Tw Cen MT" w:hAnsi="Tw Cen MT"/>
                <w:b/>
                <w:sz w:val="22"/>
                <w:szCs w:val="22"/>
              </w:rPr>
            </w:pPr>
            <w:r>
              <w:rPr>
                <w:rFonts w:ascii="Tw Cen MT" w:hAnsi="Tw Cen MT"/>
                <w:b/>
                <w:sz w:val="22"/>
                <w:szCs w:val="22"/>
              </w:rPr>
              <w:t>Evidence that supports this approach</w:t>
            </w:r>
          </w:p>
        </w:tc>
      </w:tr>
      <w:tr w:rsidR="00FF7265" w:rsidRPr="004D5096" w14:paraId="3C9C7F6A" w14:textId="77777777" w:rsidTr="00E01149">
        <w:trPr>
          <w:trHeight w:val="501"/>
        </w:trPr>
        <w:tc>
          <w:tcPr>
            <w:tcW w:w="1838" w:type="dxa"/>
          </w:tcPr>
          <w:p w14:paraId="3CA99509" w14:textId="77777777" w:rsidR="00FF7265" w:rsidRPr="00E854EE" w:rsidRDefault="00FF7265" w:rsidP="00303510">
            <w:pPr>
              <w:pStyle w:val="TableRow"/>
              <w:rPr>
                <w:rFonts w:ascii="Tw Cen MT" w:hAnsi="Tw Cen MT" w:cs="Calibri"/>
                <w:b/>
                <w:sz w:val="22"/>
                <w:szCs w:val="22"/>
              </w:rPr>
            </w:pPr>
            <w:r>
              <w:rPr>
                <w:rFonts w:ascii="Tw Cen MT" w:hAnsi="Tw Cen MT" w:cs="Calibri"/>
                <w:b/>
                <w:sz w:val="22"/>
                <w:szCs w:val="22"/>
              </w:rPr>
              <w:t>Challenge 3</w:t>
            </w:r>
          </w:p>
        </w:tc>
        <w:tc>
          <w:tcPr>
            <w:tcW w:w="7763" w:type="dxa"/>
          </w:tcPr>
          <w:p w14:paraId="50C74605" w14:textId="77777777" w:rsidR="00FF7265" w:rsidRPr="00235FD7" w:rsidRDefault="00FF7265" w:rsidP="000546DD">
            <w:pPr>
              <w:pStyle w:val="TableRow"/>
              <w:ind w:left="0"/>
              <w:rPr>
                <w:rFonts w:ascii="Tw Cen MT" w:hAnsi="Tw Cen MT" w:cs="Calibri"/>
                <w:sz w:val="22"/>
                <w:szCs w:val="22"/>
              </w:rPr>
            </w:pPr>
            <w:r w:rsidRPr="00083124">
              <w:rPr>
                <w:rFonts w:ascii="Tw Cen MT" w:hAnsi="Tw Cen MT" w:cs="Calibri"/>
                <w:sz w:val="22"/>
                <w:szCs w:val="22"/>
              </w:rPr>
              <w:t xml:space="preserve">To </w:t>
            </w:r>
            <w:r>
              <w:rPr>
                <w:rFonts w:ascii="Tw Cen MT" w:hAnsi="Tw Cen MT" w:cs="Calibri"/>
                <w:sz w:val="22"/>
                <w:szCs w:val="22"/>
              </w:rPr>
              <w:t xml:space="preserve">improve social emotional mental health barriers to learning, initially through a pastoral support programme of 1:1 intervention by trained staff. </w:t>
            </w:r>
          </w:p>
        </w:tc>
        <w:tc>
          <w:tcPr>
            <w:tcW w:w="5912" w:type="dxa"/>
          </w:tcPr>
          <w:p w14:paraId="07D62029" w14:textId="77777777" w:rsidR="00FF7265" w:rsidRPr="00083124" w:rsidRDefault="0028426A" w:rsidP="00FF7265">
            <w:pPr>
              <w:pStyle w:val="TableRow"/>
              <w:rPr>
                <w:rFonts w:ascii="Tw Cen MT" w:hAnsi="Tw Cen MT" w:cs="Calibri"/>
                <w:sz w:val="22"/>
                <w:szCs w:val="22"/>
              </w:rPr>
            </w:pPr>
            <w:r>
              <w:rPr>
                <w:rFonts w:ascii="Tw Cen MT" w:hAnsi="Tw Cen MT" w:cs="Calibri"/>
                <w:sz w:val="22"/>
                <w:szCs w:val="22"/>
              </w:rPr>
              <w:t>EEF</w:t>
            </w:r>
            <w:r w:rsidR="009362BF">
              <w:rPr>
                <w:rFonts w:ascii="Tw Cen MT" w:hAnsi="Tw Cen MT" w:cs="Calibri"/>
                <w:sz w:val="22"/>
                <w:szCs w:val="22"/>
              </w:rPr>
              <w:t xml:space="preserve"> Social and Emotional Learning moderate impact for low cost  + 4months </w:t>
            </w:r>
          </w:p>
        </w:tc>
      </w:tr>
      <w:tr w:rsidR="00235FD7" w:rsidRPr="004D5096" w14:paraId="22EFE1F2" w14:textId="77777777" w:rsidTr="00E01149">
        <w:trPr>
          <w:trHeight w:val="501"/>
        </w:trPr>
        <w:tc>
          <w:tcPr>
            <w:tcW w:w="1838" w:type="dxa"/>
          </w:tcPr>
          <w:p w14:paraId="5AD0DA07" w14:textId="77777777" w:rsidR="00235FD7" w:rsidRDefault="00235FD7" w:rsidP="00303510">
            <w:pPr>
              <w:pStyle w:val="TableRow"/>
              <w:rPr>
                <w:rFonts w:ascii="Tw Cen MT" w:hAnsi="Tw Cen MT" w:cs="Calibri"/>
                <w:b/>
                <w:sz w:val="22"/>
                <w:szCs w:val="22"/>
              </w:rPr>
            </w:pPr>
            <w:r>
              <w:rPr>
                <w:rFonts w:ascii="Tw Cen MT" w:hAnsi="Tw Cen MT" w:cs="Calibri"/>
                <w:b/>
                <w:sz w:val="22"/>
                <w:szCs w:val="22"/>
              </w:rPr>
              <w:t>Challenge 3</w:t>
            </w:r>
          </w:p>
        </w:tc>
        <w:tc>
          <w:tcPr>
            <w:tcW w:w="7763" w:type="dxa"/>
          </w:tcPr>
          <w:p w14:paraId="19491430" w14:textId="329B9C80" w:rsidR="00235FD7" w:rsidRPr="00083124" w:rsidRDefault="00235FD7" w:rsidP="000546DD">
            <w:pPr>
              <w:pStyle w:val="TableRow"/>
              <w:ind w:left="0"/>
              <w:rPr>
                <w:rFonts w:ascii="Tw Cen MT" w:hAnsi="Tw Cen MT" w:cs="Calibri"/>
                <w:sz w:val="22"/>
                <w:szCs w:val="22"/>
              </w:rPr>
            </w:pPr>
            <w:r>
              <w:rPr>
                <w:rFonts w:ascii="Tw Cen MT" w:hAnsi="Tw Cen MT" w:cs="Calibri"/>
                <w:sz w:val="22"/>
                <w:szCs w:val="22"/>
              </w:rPr>
              <w:t>Soft Start provision to ensure attendance is good for those with SEMH needs</w:t>
            </w:r>
            <w:r w:rsidR="007F1542">
              <w:rPr>
                <w:rFonts w:ascii="Tw Cen MT" w:hAnsi="Tw Cen MT" w:cs="Calibri"/>
                <w:sz w:val="22"/>
                <w:szCs w:val="22"/>
              </w:rPr>
              <w:t>.</w:t>
            </w:r>
          </w:p>
        </w:tc>
        <w:tc>
          <w:tcPr>
            <w:tcW w:w="5912" w:type="dxa"/>
          </w:tcPr>
          <w:p w14:paraId="23984085" w14:textId="77777777" w:rsidR="00235FD7" w:rsidRPr="00083124" w:rsidRDefault="0028426A" w:rsidP="00FF7265">
            <w:pPr>
              <w:pStyle w:val="TableRow"/>
              <w:rPr>
                <w:rFonts w:ascii="Tw Cen MT" w:hAnsi="Tw Cen MT" w:cs="Calibri"/>
                <w:sz w:val="22"/>
                <w:szCs w:val="22"/>
              </w:rPr>
            </w:pPr>
            <w:r>
              <w:rPr>
                <w:rFonts w:ascii="Tw Cen MT" w:hAnsi="Tw Cen MT" w:cs="Calibri"/>
                <w:sz w:val="22"/>
                <w:szCs w:val="22"/>
              </w:rPr>
              <w:t>EEF</w:t>
            </w:r>
            <w:r w:rsidR="009362BF">
              <w:rPr>
                <w:rFonts w:ascii="Tw Cen MT" w:hAnsi="Tw Cen MT" w:cs="Calibri"/>
                <w:sz w:val="22"/>
                <w:szCs w:val="22"/>
              </w:rPr>
              <w:t xml:space="preserve"> Social and Emotional Learning moderate impact for low cost  + 4months</w:t>
            </w:r>
          </w:p>
        </w:tc>
      </w:tr>
      <w:tr w:rsidR="009C176A" w:rsidRPr="004D5096" w14:paraId="2B81EF6A" w14:textId="77777777" w:rsidTr="00E01149">
        <w:trPr>
          <w:trHeight w:val="501"/>
        </w:trPr>
        <w:tc>
          <w:tcPr>
            <w:tcW w:w="1838" w:type="dxa"/>
          </w:tcPr>
          <w:p w14:paraId="716D56B6" w14:textId="40AD589D" w:rsidR="009C176A" w:rsidRDefault="009C176A" w:rsidP="00303510">
            <w:pPr>
              <w:pStyle w:val="TableRow"/>
              <w:rPr>
                <w:rFonts w:ascii="Tw Cen MT" w:hAnsi="Tw Cen MT" w:cs="Calibri"/>
                <w:b/>
                <w:sz w:val="22"/>
                <w:szCs w:val="22"/>
              </w:rPr>
            </w:pPr>
            <w:r>
              <w:rPr>
                <w:rFonts w:ascii="Tw Cen MT" w:hAnsi="Tw Cen MT" w:cs="Calibri"/>
                <w:b/>
                <w:sz w:val="22"/>
                <w:szCs w:val="22"/>
              </w:rPr>
              <w:t>Challenge 3</w:t>
            </w:r>
          </w:p>
        </w:tc>
        <w:tc>
          <w:tcPr>
            <w:tcW w:w="7763" w:type="dxa"/>
          </w:tcPr>
          <w:p w14:paraId="0AA474F6" w14:textId="2EC04AB7" w:rsidR="009C176A" w:rsidRDefault="009C176A" w:rsidP="000546DD">
            <w:pPr>
              <w:pStyle w:val="TableRow"/>
              <w:ind w:left="0"/>
              <w:rPr>
                <w:rFonts w:ascii="Tw Cen MT" w:hAnsi="Tw Cen MT" w:cs="Calibri"/>
                <w:sz w:val="22"/>
                <w:szCs w:val="22"/>
              </w:rPr>
            </w:pPr>
            <w:r w:rsidRPr="00A246F1">
              <w:rPr>
                <w:rFonts w:ascii="Tw Cen MT" w:hAnsi="Tw Cen MT" w:cs="Calibri"/>
                <w:sz w:val="22"/>
                <w:szCs w:val="22"/>
              </w:rPr>
              <w:t>To improve social emotional mental health barriers to learning through specialised</w:t>
            </w:r>
            <w:r w:rsidR="00016793">
              <w:rPr>
                <w:rFonts w:ascii="Tw Cen MT" w:hAnsi="Tw Cen MT" w:cs="Calibri"/>
                <w:sz w:val="22"/>
                <w:szCs w:val="22"/>
              </w:rPr>
              <w:t xml:space="preserve"> Nurture teachers in the Retreat</w:t>
            </w:r>
            <w:r w:rsidR="007F1542">
              <w:rPr>
                <w:rFonts w:ascii="Tw Cen MT" w:hAnsi="Tw Cen MT" w:cs="Calibri"/>
                <w:sz w:val="22"/>
                <w:szCs w:val="22"/>
              </w:rPr>
              <w:t>.</w:t>
            </w:r>
          </w:p>
        </w:tc>
        <w:tc>
          <w:tcPr>
            <w:tcW w:w="5912" w:type="dxa"/>
          </w:tcPr>
          <w:p w14:paraId="6227CA1F" w14:textId="3A37812A" w:rsidR="009C176A" w:rsidRDefault="00A246F1" w:rsidP="00FF7265">
            <w:pPr>
              <w:pStyle w:val="TableRow"/>
              <w:rPr>
                <w:rFonts w:ascii="Tw Cen MT" w:hAnsi="Tw Cen MT" w:cs="Calibri"/>
                <w:sz w:val="22"/>
                <w:szCs w:val="22"/>
              </w:rPr>
            </w:pPr>
            <w:r>
              <w:rPr>
                <w:rFonts w:ascii="Tw Cen MT" w:hAnsi="Tw Cen MT" w:cs="Calibri"/>
                <w:sz w:val="22"/>
                <w:szCs w:val="22"/>
              </w:rPr>
              <w:t>EEF Social and Emotional Learning moderate impact for low cost  + 4months</w:t>
            </w:r>
          </w:p>
        </w:tc>
      </w:tr>
      <w:tr w:rsidR="00CB1CCC" w:rsidRPr="004D5096" w14:paraId="178654BC" w14:textId="77777777" w:rsidTr="00E01149">
        <w:trPr>
          <w:trHeight w:val="501"/>
        </w:trPr>
        <w:tc>
          <w:tcPr>
            <w:tcW w:w="1838" w:type="dxa"/>
          </w:tcPr>
          <w:p w14:paraId="12444705" w14:textId="0A2554C7" w:rsidR="00CB1CCC" w:rsidRDefault="00CB1CCC" w:rsidP="00303510">
            <w:pPr>
              <w:pStyle w:val="TableRow"/>
              <w:rPr>
                <w:rFonts w:ascii="Tw Cen MT" w:hAnsi="Tw Cen MT" w:cs="Calibri"/>
                <w:b/>
                <w:sz w:val="22"/>
                <w:szCs w:val="22"/>
              </w:rPr>
            </w:pPr>
            <w:r>
              <w:rPr>
                <w:rFonts w:ascii="Tw Cen MT" w:hAnsi="Tw Cen MT" w:cs="Calibri"/>
                <w:b/>
                <w:sz w:val="22"/>
                <w:szCs w:val="22"/>
              </w:rPr>
              <w:t xml:space="preserve">Challenge 3 </w:t>
            </w:r>
          </w:p>
        </w:tc>
        <w:tc>
          <w:tcPr>
            <w:tcW w:w="7763" w:type="dxa"/>
          </w:tcPr>
          <w:p w14:paraId="60654688" w14:textId="69938DAE" w:rsidR="00CB1CCC" w:rsidRPr="00A246F1" w:rsidRDefault="00CB1CCC" w:rsidP="000546DD">
            <w:pPr>
              <w:pStyle w:val="TableRow"/>
              <w:ind w:left="0"/>
              <w:rPr>
                <w:rFonts w:ascii="Tw Cen MT" w:hAnsi="Tw Cen MT" w:cs="Calibri"/>
                <w:sz w:val="22"/>
                <w:szCs w:val="22"/>
              </w:rPr>
            </w:pPr>
            <w:r>
              <w:rPr>
                <w:rFonts w:ascii="Tw Cen MT" w:hAnsi="Tw Cen MT" w:cs="Calibri"/>
                <w:sz w:val="22"/>
                <w:szCs w:val="22"/>
              </w:rPr>
              <w:t xml:space="preserve">To improve social, emotional and mental health of service pupils through </w:t>
            </w:r>
            <w:r w:rsidR="00832819">
              <w:rPr>
                <w:rFonts w:ascii="Tw Cen MT" w:hAnsi="Tw Cen MT" w:cs="Calibri"/>
                <w:sz w:val="22"/>
                <w:szCs w:val="22"/>
              </w:rPr>
              <w:t>half-termly</w:t>
            </w:r>
            <w:r>
              <w:rPr>
                <w:rFonts w:ascii="Tw Cen MT" w:hAnsi="Tw Cen MT" w:cs="Calibri"/>
                <w:sz w:val="22"/>
                <w:szCs w:val="22"/>
              </w:rPr>
              <w:t xml:space="preserve"> meeting</w:t>
            </w:r>
            <w:r w:rsidR="00832819">
              <w:rPr>
                <w:rFonts w:ascii="Tw Cen MT" w:hAnsi="Tw Cen MT" w:cs="Calibri"/>
                <w:sz w:val="22"/>
                <w:szCs w:val="22"/>
              </w:rPr>
              <w:t>s with Service Lead.</w:t>
            </w:r>
          </w:p>
        </w:tc>
        <w:tc>
          <w:tcPr>
            <w:tcW w:w="5912" w:type="dxa"/>
          </w:tcPr>
          <w:p w14:paraId="284FC6B2" w14:textId="4AAC88CF" w:rsidR="00CB1CCC" w:rsidRDefault="007E1325" w:rsidP="00FF7265">
            <w:pPr>
              <w:pStyle w:val="TableRow"/>
              <w:rPr>
                <w:rFonts w:ascii="Tw Cen MT" w:hAnsi="Tw Cen MT" w:cs="Calibri"/>
                <w:sz w:val="22"/>
                <w:szCs w:val="22"/>
              </w:rPr>
            </w:pPr>
            <w:r>
              <w:rPr>
                <w:rFonts w:ascii="Tw Cen MT" w:hAnsi="Tw Cen MT" w:cs="Calibri"/>
                <w:sz w:val="22"/>
                <w:szCs w:val="22"/>
              </w:rPr>
              <w:t>EEF Moderate Impact for very low cost based on very limited evidence + 3 months</w:t>
            </w:r>
          </w:p>
        </w:tc>
      </w:tr>
      <w:tr w:rsidR="0063601D" w:rsidRPr="004D5096" w14:paraId="56BED401" w14:textId="77777777" w:rsidTr="00E01149">
        <w:trPr>
          <w:trHeight w:val="501"/>
        </w:trPr>
        <w:tc>
          <w:tcPr>
            <w:tcW w:w="1838" w:type="dxa"/>
          </w:tcPr>
          <w:p w14:paraId="29BC2BEF" w14:textId="429EE740" w:rsidR="0063601D" w:rsidRDefault="0063601D" w:rsidP="00303510">
            <w:pPr>
              <w:pStyle w:val="TableRow"/>
              <w:rPr>
                <w:rFonts w:ascii="Tw Cen MT" w:hAnsi="Tw Cen MT" w:cs="Calibri"/>
                <w:b/>
                <w:sz w:val="22"/>
                <w:szCs w:val="22"/>
              </w:rPr>
            </w:pPr>
            <w:r>
              <w:rPr>
                <w:rFonts w:ascii="Tw Cen MT" w:hAnsi="Tw Cen MT" w:cs="Calibri"/>
                <w:b/>
                <w:sz w:val="22"/>
                <w:szCs w:val="22"/>
              </w:rPr>
              <w:lastRenderedPageBreak/>
              <w:t>Challenge 3</w:t>
            </w:r>
          </w:p>
        </w:tc>
        <w:tc>
          <w:tcPr>
            <w:tcW w:w="7763" w:type="dxa"/>
          </w:tcPr>
          <w:p w14:paraId="32EE2852" w14:textId="6DB7AD75" w:rsidR="0063601D" w:rsidRDefault="0063601D" w:rsidP="000546DD">
            <w:pPr>
              <w:pStyle w:val="TableRow"/>
              <w:ind w:left="0"/>
              <w:rPr>
                <w:rFonts w:ascii="Tw Cen MT" w:hAnsi="Tw Cen MT" w:cs="Calibri"/>
                <w:sz w:val="22"/>
                <w:szCs w:val="22"/>
              </w:rPr>
            </w:pPr>
            <w:r>
              <w:rPr>
                <w:rFonts w:ascii="Tw Cen MT" w:hAnsi="Tw Cen MT" w:cs="Calibri"/>
                <w:sz w:val="22"/>
                <w:szCs w:val="22"/>
              </w:rPr>
              <w:t>1 member of staff to train as a Thrive practitioner</w:t>
            </w:r>
          </w:p>
        </w:tc>
        <w:tc>
          <w:tcPr>
            <w:tcW w:w="5912" w:type="dxa"/>
          </w:tcPr>
          <w:p w14:paraId="758DA9FA" w14:textId="77777777" w:rsidR="0063601D" w:rsidRDefault="0063601D" w:rsidP="00FF7265">
            <w:pPr>
              <w:pStyle w:val="TableRow"/>
              <w:rPr>
                <w:rFonts w:ascii="Tw Cen MT" w:hAnsi="Tw Cen MT" w:cs="Calibri"/>
                <w:sz w:val="22"/>
                <w:szCs w:val="22"/>
              </w:rPr>
            </w:pPr>
          </w:p>
        </w:tc>
      </w:tr>
      <w:tr w:rsidR="00832819" w:rsidRPr="004D5096" w14:paraId="7E27D53F" w14:textId="77777777" w:rsidTr="00E01149">
        <w:trPr>
          <w:trHeight w:val="501"/>
        </w:trPr>
        <w:tc>
          <w:tcPr>
            <w:tcW w:w="1838" w:type="dxa"/>
          </w:tcPr>
          <w:p w14:paraId="437B6D4D" w14:textId="6782CA93" w:rsidR="00832819" w:rsidRDefault="00832819" w:rsidP="00303510">
            <w:pPr>
              <w:pStyle w:val="TableRow"/>
              <w:rPr>
                <w:rFonts w:ascii="Tw Cen MT" w:hAnsi="Tw Cen MT" w:cs="Calibri"/>
                <w:b/>
                <w:sz w:val="22"/>
                <w:szCs w:val="22"/>
              </w:rPr>
            </w:pPr>
            <w:r>
              <w:rPr>
                <w:rFonts w:ascii="Tw Cen MT" w:hAnsi="Tw Cen MT" w:cs="Calibri"/>
                <w:b/>
                <w:sz w:val="22"/>
                <w:szCs w:val="22"/>
              </w:rPr>
              <w:t>Challenge 4</w:t>
            </w:r>
          </w:p>
        </w:tc>
        <w:tc>
          <w:tcPr>
            <w:tcW w:w="7763" w:type="dxa"/>
          </w:tcPr>
          <w:p w14:paraId="4BA50505" w14:textId="77777777" w:rsidR="00832819" w:rsidRDefault="00832819" w:rsidP="000546DD">
            <w:pPr>
              <w:pStyle w:val="TableRow"/>
              <w:ind w:left="0"/>
              <w:rPr>
                <w:rFonts w:ascii="Tw Cen MT" w:hAnsi="Tw Cen MT" w:cs="Calibri"/>
                <w:sz w:val="22"/>
                <w:szCs w:val="22"/>
              </w:rPr>
            </w:pPr>
            <w:r>
              <w:rPr>
                <w:rFonts w:ascii="Tw Cen MT" w:hAnsi="Tw Cen MT" w:cs="Calibri"/>
                <w:sz w:val="22"/>
                <w:szCs w:val="22"/>
              </w:rPr>
              <w:t xml:space="preserve">Parent workshop to </w:t>
            </w:r>
            <w:r w:rsidR="000546DD">
              <w:rPr>
                <w:rFonts w:ascii="Tw Cen MT" w:hAnsi="Tw Cen MT" w:cs="Calibri"/>
                <w:sz w:val="22"/>
                <w:szCs w:val="22"/>
              </w:rPr>
              <w:t xml:space="preserve">engage their </w:t>
            </w:r>
            <w:r>
              <w:rPr>
                <w:rFonts w:ascii="Tw Cen MT" w:hAnsi="Tw Cen MT" w:cs="Calibri"/>
                <w:sz w:val="22"/>
                <w:szCs w:val="22"/>
              </w:rPr>
              <w:t>support with reading and maths</w:t>
            </w:r>
            <w:r w:rsidR="007F1542">
              <w:rPr>
                <w:rFonts w:ascii="Tw Cen MT" w:hAnsi="Tw Cen MT" w:cs="Calibri"/>
                <w:sz w:val="22"/>
                <w:szCs w:val="22"/>
              </w:rPr>
              <w:t>.</w:t>
            </w:r>
          </w:p>
          <w:p w14:paraId="711D05BA" w14:textId="7D371FA0" w:rsidR="0063601D" w:rsidRDefault="0063601D" w:rsidP="000546DD">
            <w:pPr>
              <w:pStyle w:val="TableRow"/>
              <w:ind w:left="0"/>
              <w:rPr>
                <w:rFonts w:ascii="Tw Cen MT" w:hAnsi="Tw Cen MT" w:cs="Calibri"/>
                <w:sz w:val="22"/>
                <w:szCs w:val="22"/>
              </w:rPr>
            </w:pPr>
          </w:p>
        </w:tc>
        <w:tc>
          <w:tcPr>
            <w:tcW w:w="5912" w:type="dxa"/>
          </w:tcPr>
          <w:p w14:paraId="017199D9" w14:textId="70BCE879" w:rsidR="00832819" w:rsidRDefault="007E1325" w:rsidP="00FF7265">
            <w:pPr>
              <w:pStyle w:val="TableRow"/>
              <w:rPr>
                <w:rFonts w:ascii="Tw Cen MT" w:hAnsi="Tw Cen MT" w:cs="Calibri"/>
                <w:sz w:val="22"/>
                <w:szCs w:val="22"/>
              </w:rPr>
            </w:pPr>
            <w:r>
              <w:rPr>
                <w:rFonts w:ascii="Tw Cen MT" w:hAnsi="Tw Cen MT"/>
                <w:sz w:val="22"/>
                <w:szCs w:val="22"/>
              </w:rPr>
              <w:t>EEF Parental engagement High impact low cost based on extensive evidence +</w:t>
            </w:r>
            <w:r w:rsidRPr="009C176A">
              <w:rPr>
                <w:rFonts w:ascii="Tw Cen MT" w:hAnsi="Tw Cen MT"/>
                <w:sz w:val="22"/>
                <w:szCs w:val="22"/>
              </w:rPr>
              <w:t>5</w:t>
            </w:r>
            <w:r>
              <w:rPr>
                <w:rFonts w:ascii="Tw Cen MT" w:hAnsi="Tw Cen MT"/>
                <w:sz w:val="22"/>
                <w:szCs w:val="22"/>
              </w:rPr>
              <w:t xml:space="preserve"> months</w:t>
            </w:r>
          </w:p>
        </w:tc>
      </w:tr>
      <w:tr w:rsidR="0063601D" w:rsidRPr="004D5096" w14:paraId="065F440E" w14:textId="77777777" w:rsidTr="00E01149">
        <w:trPr>
          <w:trHeight w:val="501"/>
        </w:trPr>
        <w:tc>
          <w:tcPr>
            <w:tcW w:w="1838" w:type="dxa"/>
          </w:tcPr>
          <w:p w14:paraId="36C4130D" w14:textId="503ABBC4" w:rsidR="0063601D" w:rsidRDefault="0063601D" w:rsidP="00303510">
            <w:pPr>
              <w:pStyle w:val="TableRow"/>
              <w:rPr>
                <w:rFonts w:ascii="Tw Cen MT" w:hAnsi="Tw Cen MT" w:cs="Calibri"/>
                <w:b/>
                <w:sz w:val="22"/>
                <w:szCs w:val="22"/>
              </w:rPr>
            </w:pPr>
            <w:r>
              <w:rPr>
                <w:rFonts w:ascii="Tw Cen MT" w:hAnsi="Tw Cen MT" w:cs="Calibri"/>
                <w:b/>
                <w:sz w:val="22"/>
                <w:szCs w:val="22"/>
              </w:rPr>
              <w:t>Challenge 4</w:t>
            </w:r>
          </w:p>
        </w:tc>
        <w:tc>
          <w:tcPr>
            <w:tcW w:w="7763" w:type="dxa"/>
          </w:tcPr>
          <w:p w14:paraId="1B1BA0FB" w14:textId="451C7B8F" w:rsidR="0063601D" w:rsidRDefault="0063601D" w:rsidP="000546DD">
            <w:pPr>
              <w:pStyle w:val="TableRow"/>
              <w:ind w:left="0"/>
              <w:rPr>
                <w:rFonts w:ascii="Tw Cen MT" w:hAnsi="Tw Cen MT" w:cs="Calibri"/>
                <w:sz w:val="22"/>
                <w:szCs w:val="22"/>
              </w:rPr>
            </w:pPr>
            <w:r>
              <w:rPr>
                <w:rFonts w:ascii="Tw Cen MT" w:hAnsi="Tw Cen MT" w:cs="Calibri"/>
                <w:sz w:val="22"/>
                <w:szCs w:val="22"/>
              </w:rPr>
              <w:t xml:space="preserve">Parents attend phonics session in EYFS to understand </w:t>
            </w:r>
            <w:r w:rsidR="008857CA">
              <w:rPr>
                <w:rFonts w:ascii="Tw Cen MT" w:hAnsi="Tw Cen MT" w:cs="Calibri"/>
                <w:sz w:val="22"/>
                <w:szCs w:val="22"/>
              </w:rPr>
              <w:t>how pupils learn phonics in EYFS.</w:t>
            </w:r>
          </w:p>
        </w:tc>
        <w:tc>
          <w:tcPr>
            <w:tcW w:w="5912" w:type="dxa"/>
          </w:tcPr>
          <w:p w14:paraId="0DFB8D0F" w14:textId="4069CFF8" w:rsidR="0063601D" w:rsidRDefault="008857CA" w:rsidP="00FF7265">
            <w:pPr>
              <w:pStyle w:val="TableRow"/>
              <w:rPr>
                <w:rFonts w:ascii="Tw Cen MT" w:hAnsi="Tw Cen MT"/>
                <w:sz w:val="22"/>
                <w:szCs w:val="22"/>
              </w:rPr>
            </w:pPr>
            <w:r>
              <w:rPr>
                <w:rFonts w:ascii="Tw Cen MT" w:hAnsi="Tw Cen MT"/>
                <w:sz w:val="22"/>
                <w:szCs w:val="22"/>
              </w:rPr>
              <w:t>EEF Parental engagement High impact low cost based on extensive evidence +</w:t>
            </w:r>
            <w:r w:rsidRPr="009C176A">
              <w:rPr>
                <w:rFonts w:ascii="Tw Cen MT" w:hAnsi="Tw Cen MT"/>
                <w:sz w:val="22"/>
                <w:szCs w:val="22"/>
              </w:rPr>
              <w:t>5</w:t>
            </w:r>
            <w:r>
              <w:rPr>
                <w:rFonts w:ascii="Tw Cen MT" w:hAnsi="Tw Cen MT"/>
                <w:sz w:val="22"/>
                <w:szCs w:val="22"/>
              </w:rPr>
              <w:t xml:space="preserve"> months</w:t>
            </w:r>
          </w:p>
        </w:tc>
      </w:tr>
      <w:tr w:rsidR="00235FD7" w:rsidRPr="004D5096" w14:paraId="5E26012A" w14:textId="77777777" w:rsidTr="00E01149">
        <w:trPr>
          <w:trHeight w:val="382"/>
        </w:trPr>
        <w:tc>
          <w:tcPr>
            <w:tcW w:w="1838" w:type="dxa"/>
          </w:tcPr>
          <w:p w14:paraId="67BBBA28" w14:textId="77777777" w:rsidR="00235FD7" w:rsidRPr="00235FD7" w:rsidRDefault="00235FD7" w:rsidP="00235FD7">
            <w:pPr>
              <w:rPr>
                <w:rFonts w:ascii="Tw Cen MT" w:hAnsi="Tw Cen MT"/>
                <w:b/>
              </w:rPr>
            </w:pPr>
            <w:r w:rsidRPr="00235FD7">
              <w:rPr>
                <w:rFonts w:ascii="Tw Cen MT" w:hAnsi="Tw Cen MT"/>
                <w:b/>
              </w:rPr>
              <w:t>Challenge 4</w:t>
            </w:r>
          </w:p>
        </w:tc>
        <w:tc>
          <w:tcPr>
            <w:tcW w:w="7763" w:type="dxa"/>
          </w:tcPr>
          <w:p w14:paraId="27E1880B" w14:textId="22461249" w:rsidR="00235FD7" w:rsidRDefault="00235FD7" w:rsidP="00235FD7">
            <w:r w:rsidRPr="000F40BF">
              <w:rPr>
                <w:rFonts w:ascii="Tw Cen MT" w:hAnsi="Tw Cen MT" w:cs="Calibri"/>
              </w:rPr>
              <w:t>Develop the Home School Hub and staff to help families to support their children’s education (including attendance)</w:t>
            </w:r>
            <w:r w:rsidR="007F1542">
              <w:rPr>
                <w:rFonts w:ascii="Tw Cen MT" w:hAnsi="Tw Cen MT" w:cs="Calibri"/>
              </w:rPr>
              <w:t>.</w:t>
            </w:r>
          </w:p>
        </w:tc>
        <w:tc>
          <w:tcPr>
            <w:tcW w:w="5912" w:type="dxa"/>
          </w:tcPr>
          <w:p w14:paraId="122CDCF9" w14:textId="201D506E" w:rsidR="00235FD7" w:rsidRDefault="0028426A" w:rsidP="00235FD7">
            <w:r>
              <w:rPr>
                <w:rFonts w:ascii="Tw Cen MT" w:hAnsi="Tw Cen MT"/>
              </w:rPr>
              <w:t>E</w:t>
            </w:r>
            <w:r w:rsidR="00A246F1">
              <w:rPr>
                <w:rFonts w:ascii="Tw Cen MT" w:hAnsi="Tw Cen MT"/>
              </w:rPr>
              <w:t>E</w:t>
            </w:r>
            <w:r>
              <w:rPr>
                <w:rFonts w:ascii="Tw Cen MT" w:hAnsi="Tw Cen MT"/>
              </w:rPr>
              <w:t>F Phonics High impact low cost  based on extensive evidence +5 months</w:t>
            </w:r>
          </w:p>
        </w:tc>
      </w:tr>
      <w:tr w:rsidR="00FF7265" w:rsidRPr="004D5096" w14:paraId="12BAB890" w14:textId="77777777" w:rsidTr="00E01149">
        <w:trPr>
          <w:trHeight w:val="382"/>
        </w:trPr>
        <w:tc>
          <w:tcPr>
            <w:tcW w:w="1838" w:type="dxa"/>
          </w:tcPr>
          <w:p w14:paraId="730797C0" w14:textId="77777777" w:rsidR="00FF7265" w:rsidRPr="00E854EE" w:rsidRDefault="00FF7265" w:rsidP="00303510">
            <w:pPr>
              <w:pStyle w:val="TableRow"/>
              <w:rPr>
                <w:rFonts w:ascii="Tw Cen MT" w:hAnsi="Tw Cen MT" w:cs="Calibri"/>
                <w:b/>
                <w:sz w:val="22"/>
                <w:szCs w:val="22"/>
              </w:rPr>
            </w:pPr>
            <w:r>
              <w:rPr>
                <w:rFonts w:ascii="Tw Cen MT" w:hAnsi="Tw Cen MT" w:cs="Calibri"/>
                <w:b/>
                <w:sz w:val="22"/>
                <w:szCs w:val="22"/>
              </w:rPr>
              <w:t xml:space="preserve">Challenge </w:t>
            </w:r>
            <w:r w:rsidRPr="00E854EE">
              <w:rPr>
                <w:rFonts w:ascii="Tw Cen MT" w:hAnsi="Tw Cen MT" w:cs="Calibri"/>
                <w:b/>
                <w:sz w:val="22"/>
                <w:szCs w:val="22"/>
              </w:rPr>
              <w:t xml:space="preserve"> 4</w:t>
            </w:r>
          </w:p>
        </w:tc>
        <w:tc>
          <w:tcPr>
            <w:tcW w:w="7763" w:type="dxa"/>
          </w:tcPr>
          <w:p w14:paraId="05558562" w14:textId="7538352F" w:rsidR="00FF7265" w:rsidRPr="00083124" w:rsidRDefault="00FF7265" w:rsidP="000546DD">
            <w:pPr>
              <w:pStyle w:val="TableRow"/>
              <w:ind w:left="0"/>
              <w:rPr>
                <w:rFonts w:ascii="Tw Cen MT" w:hAnsi="Tw Cen MT"/>
                <w:sz w:val="22"/>
                <w:szCs w:val="22"/>
              </w:rPr>
            </w:pPr>
            <w:r>
              <w:rPr>
                <w:rFonts w:ascii="Tw Cen MT" w:hAnsi="Tw Cen MT"/>
                <w:sz w:val="22"/>
                <w:szCs w:val="22"/>
              </w:rPr>
              <w:t>Development of a Home School Hub and parent drop ins to provide targeted support</w:t>
            </w:r>
            <w:r w:rsidR="007F1542">
              <w:rPr>
                <w:rFonts w:ascii="Tw Cen MT" w:hAnsi="Tw Cen MT"/>
                <w:sz w:val="22"/>
                <w:szCs w:val="22"/>
              </w:rPr>
              <w:t>.</w:t>
            </w:r>
          </w:p>
        </w:tc>
        <w:tc>
          <w:tcPr>
            <w:tcW w:w="5912" w:type="dxa"/>
          </w:tcPr>
          <w:p w14:paraId="3CEAB1FB" w14:textId="4E39BC94" w:rsidR="00FF7265" w:rsidRPr="00083124" w:rsidRDefault="0028426A" w:rsidP="00303510">
            <w:pPr>
              <w:pStyle w:val="TableRow"/>
              <w:rPr>
                <w:rFonts w:ascii="Tw Cen MT" w:hAnsi="Tw Cen MT"/>
                <w:sz w:val="22"/>
                <w:szCs w:val="22"/>
              </w:rPr>
            </w:pPr>
            <w:r>
              <w:rPr>
                <w:rFonts w:ascii="Tw Cen MT" w:hAnsi="Tw Cen MT"/>
                <w:sz w:val="22"/>
                <w:szCs w:val="22"/>
              </w:rPr>
              <w:t>E</w:t>
            </w:r>
            <w:r w:rsidR="00A246F1">
              <w:rPr>
                <w:rFonts w:ascii="Tw Cen MT" w:hAnsi="Tw Cen MT"/>
                <w:sz w:val="22"/>
                <w:szCs w:val="22"/>
              </w:rPr>
              <w:t>E</w:t>
            </w:r>
            <w:r>
              <w:rPr>
                <w:rFonts w:ascii="Tw Cen MT" w:hAnsi="Tw Cen MT"/>
                <w:sz w:val="22"/>
                <w:szCs w:val="22"/>
              </w:rPr>
              <w:t>F Phonics High impact low cost  based on extensive evidence +</w:t>
            </w:r>
            <w:r w:rsidRPr="009C176A">
              <w:rPr>
                <w:rFonts w:ascii="Tw Cen MT" w:hAnsi="Tw Cen MT"/>
                <w:sz w:val="22"/>
                <w:szCs w:val="22"/>
              </w:rPr>
              <w:t>5</w:t>
            </w:r>
            <w:r>
              <w:rPr>
                <w:rFonts w:ascii="Tw Cen MT" w:hAnsi="Tw Cen MT"/>
                <w:sz w:val="22"/>
                <w:szCs w:val="22"/>
              </w:rPr>
              <w:t xml:space="preserve"> months</w:t>
            </w:r>
          </w:p>
        </w:tc>
      </w:tr>
      <w:tr w:rsidR="00052282" w:rsidRPr="004D5096" w14:paraId="142C12C3" w14:textId="77777777" w:rsidTr="00E01149">
        <w:trPr>
          <w:trHeight w:val="382"/>
        </w:trPr>
        <w:tc>
          <w:tcPr>
            <w:tcW w:w="1838" w:type="dxa"/>
          </w:tcPr>
          <w:p w14:paraId="27648431" w14:textId="091A5C0B" w:rsidR="00052282" w:rsidRDefault="00052282" w:rsidP="00303510">
            <w:pPr>
              <w:pStyle w:val="TableRow"/>
              <w:rPr>
                <w:rFonts w:ascii="Tw Cen MT" w:hAnsi="Tw Cen MT" w:cs="Calibri"/>
                <w:b/>
                <w:sz w:val="22"/>
                <w:szCs w:val="22"/>
              </w:rPr>
            </w:pPr>
            <w:r>
              <w:rPr>
                <w:rFonts w:ascii="Tw Cen MT" w:hAnsi="Tw Cen MT" w:cs="Calibri"/>
                <w:b/>
                <w:sz w:val="22"/>
                <w:szCs w:val="22"/>
              </w:rPr>
              <w:t>Challenge 4</w:t>
            </w:r>
          </w:p>
        </w:tc>
        <w:tc>
          <w:tcPr>
            <w:tcW w:w="7763" w:type="dxa"/>
          </w:tcPr>
          <w:p w14:paraId="563017DA" w14:textId="085D54E6" w:rsidR="00052282" w:rsidRDefault="00052282" w:rsidP="000546DD">
            <w:pPr>
              <w:pStyle w:val="TableRow"/>
              <w:ind w:left="0"/>
              <w:rPr>
                <w:rFonts w:ascii="Tw Cen MT" w:hAnsi="Tw Cen MT"/>
                <w:sz w:val="22"/>
                <w:szCs w:val="22"/>
              </w:rPr>
            </w:pPr>
            <w:r>
              <w:rPr>
                <w:rFonts w:ascii="Tw Cen MT" w:hAnsi="Tw Cen MT"/>
                <w:sz w:val="22"/>
                <w:szCs w:val="22"/>
              </w:rPr>
              <w:t>Access family worker within Home School Hub setting</w:t>
            </w:r>
            <w:r w:rsidR="007F1542">
              <w:rPr>
                <w:rFonts w:ascii="Tw Cen MT" w:hAnsi="Tw Cen MT"/>
                <w:sz w:val="22"/>
                <w:szCs w:val="22"/>
              </w:rPr>
              <w:t>.</w:t>
            </w:r>
          </w:p>
        </w:tc>
        <w:tc>
          <w:tcPr>
            <w:tcW w:w="5912" w:type="dxa"/>
          </w:tcPr>
          <w:p w14:paraId="0E0FEE0D" w14:textId="44C4D746" w:rsidR="00052282" w:rsidRDefault="009C176A" w:rsidP="00303510">
            <w:pPr>
              <w:pStyle w:val="TableRow"/>
              <w:rPr>
                <w:rFonts w:ascii="Tw Cen MT" w:hAnsi="Tw Cen MT"/>
                <w:sz w:val="22"/>
                <w:szCs w:val="22"/>
              </w:rPr>
            </w:pPr>
            <w:r>
              <w:rPr>
                <w:rFonts w:ascii="Tw Cen MT" w:hAnsi="Tw Cen MT"/>
                <w:sz w:val="22"/>
                <w:szCs w:val="22"/>
              </w:rPr>
              <w:t>E</w:t>
            </w:r>
            <w:r w:rsidR="00A246F1">
              <w:rPr>
                <w:rFonts w:ascii="Tw Cen MT" w:hAnsi="Tw Cen MT"/>
                <w:sz w:val="22"/>
                <w:szCs w:val="22"/>
              </w:rPr>
              <w:t>E</w:t>
            </w:r>
            <w:r>
              <w:rPr>
                <w:rFonts w:ascii="Tw Cen MT" w:hAnsi="Tw Cen MT"/>
                <w:sz w:val="22"/>
                <w:szCs w:val="22"/>
              </w:rPr>
              <w:t>F Phonics High impact low cost  based on extensive evidence +</w:t>
            </w:r>
            <w:r w:rsidRPr="009C176A">
              <w:rPr>
                <w:rFonts w:ascii="Tw Cen MT" w:hAnsi="Tw Cen MT"/>
                <w:sz w:val="22"/>
                <w:szCs w:val="22"/>
              </w:rPr>
              <w:t>5</w:t>
            </w:r>
            <w:r>
              <w:rPr>
                <w:rFonts w:ascii="Tw Cen MT" w:hAnsi="Tw Cen MT"/>
                <w:sz w:val="22"/>
                <w:szCs w:val="22"/>
              </w:rPr>
              <w:t xml:space="preserve"> months</w:t>
            </w:r>
          </w:p>
        </w:tc>
      </w:tr>
      <w:tr w:rsidR="00FF7265" w:rsidRPr="004D5096" w14:paraId="2D4C0A24" w14:textId="77777777" w:rsidTr="00E01149">
        <w:trPr>
          <w:trHeight w:val="382"/>
        </w:trPr>
        <w:tc>
          <w:tcPr>
            <w:tcW w:w="1838" w:type="dxa"/>
          </w:tcPr>
          <w:p w14:paraId="20471FA4" w14:textId="77777777" w:rsidR="00FF7265" w:rsidRPr="00E854EE" w:rsidRDefault="00FF7265" w:rsidP="00303510">
            <w:pPr>
              <w:pStyle w:val="TableRow"/>
              <w:rPr>
                <w:rFonts w:ascii="Tw Cen MT" w:hAnsi="Tw Cen MT" w:cs="Calibri"/>
                <w:b/>
                <w:sz w:val="22"/>
                <w:szCs w:val="22"/>
              </w:rPr>
            </w:pPr>
            <w:r>
              <w:rPr>
                <w:rFonts w:ascii="Tw Cen MT" w:hAnsi="Tw Cen MT" w:cs="Calibri"/>
                <w:b/>
                <w:sz w:val="22"/>
                <w:szCs w:val="22"/>
              </w:rPr>
              <w:t>Challenge 5</w:t>
            </w:r>
          </w:p>
        </w:tc>
        <w:tc>
          <w:tcPr>
            <w:tcW w:w="7763" w:type="dxa"/>
          </w:tcPr>
          <w:p w14:paraId="63959A50" w14:textId="6CB09A49" w:rsidR="00FF7265" w:rsidRDefault="00FF7265" w:rsidP="000546DD">
            <w:pPr>
              <w:pStyle w:val="TableRow"/>
              <w:ind w:left="0"/>
              <w:rPr>
                <w:rFonts w:ascii="Tw Cen MT" w:hAnsi="Tw Cen MT"/>
                <w:sz w:val="22"/>
                <w:szCs w:val="22"/>
              </w:rPr>
            </w:pPr>
            <w:r>
              <w:rPr>
                <w:rFonts w:ascii="Tw Cen MT" w:hAnsi="Tw Cen MT"/>
                <w:sz w:val="22"/>
                <w:szCs w:val="22"/>
              </w:rPr>
              <w:t xml:space="preserve">To have a designated attendance lead </w:t>
            </w:r>
            <w:r w:rsidR="00A246F1">
              <w:rPr>
                <w:rFonts w:ascii="Tw Cen MT" w:hAnsi="Tw Cen MT"/>
                <w:sz w:val="22"/>
                <w:szCs w:val="22"/>
              </w:rPr>
              <w:t>to support pupils to attend school.</w:t>
            </w:r>
          </w:p>
        </w:tc>
        <w:tc>
          <w:tcPr>
            <w:tcW w:w="5912" w:type="dxa"/>
          </w:tcPr>
          <w:p w14:paraId="7D4DD0B1" w14:textId="77777777" w:rsidR="00FF7265" w:rsidRDefault="0028426A" w:rsidP="00303510">
            <w:pPr>
              <w:pStyle w:val="TableRow"/>
              <w:rPr>
                <w:rFonts w:ascii="Tw Cen MT" w:hAnsi="Tw Cen MT"/>
                <w:sz w:val="22"/>
                <w:szCs w:val="22"/>
              </w:rPr>
            </w:pPr>
            <w:r>
              <w:rPr>
                <w:rFonts w:ascii="Tw Cen MT" w:hAnsi="Tw Cen MT"/>
                <w:sz w:val="22"/>
                <w:szCs w:val="22"/>
              </w:rPr>
              <w:t>EDF Phonics High impact low cost  based on extensive evidence +5 months</w:t>
            </w:r>
          </w:p>
        </w:tc>
      </w:tr>
      <w:tr w:rsidR="00052282" w:rsidRPr="004D5096" w14:paraId="1583B28D" w14:textId="77777777" w:rsidTr="00E01149">
        <w:trPr>
          <w:trHeight w:val="382"/>
        </w:trPr>
        <w:tc>
          <w:tcPr>
            <w:tcW w:w="1838" w:type="dxa"/>
          </w:tcPr>
          <w:p w14:paraId="332C512D" w14:textId="06019CC7" w:rsidR="00052282" w:rsidRDefault="00052282" w:rsidP="00303510">
            <w:pPr>
              <w:pStyle w:val="TableRow"/>
              <w:rPr>
                <w:rFonts w:ascii="Tw Cen MT" w:hAnsi="Tw Cen MT" w:cs="Calibri"/>
                <w:b/>
                <w:sz w:val="22"/>
                <w:szCs w:val="22"/>
              </w:rPr>
            </w:pPr>
            <w:r>
              <w:rPr>
                <w:rFonts w:ascii="Tw Cen MT" w:hAnsi="Tw Cen MT" w:cs="Calibri"/>
                <w:b/>
                <w:sz w:val="22"/>
                <w:szCs w:val="22"/>
              </w:rPr>
              <w:t>Challenge 6</w:t>
            </w:r>
          </w:p>
        </w:tc>
        <w:tc>
          <w:tcPr>
            <w:tcW w:w="7763" w:type="dxa"/>
          </w:tcPr>
          <w:p w14:paraId="4632ED36" w14:textId="09046F80" w:rsidR="00052282" w:rsidRDefault="00016793" w:rsidP="000546DD">
            <w:pPr>
              <w:pStyle w:val="TableRow"/>
              <w:ind w:left="0"/>
              <w:rPr>
                <w:rFonts w:ascii="Tw Cen MT" w:hAnsi="Tw Cen MT"/>
                <w:sz w:val="22"/>
                <w:szCs w:val="22"/>
              </w:rPr>
            </w:pPr>
            <w:r>
              <w:rPr>
                <w:rFonts w:ascii="Tw Cen MT" w:hAnsi="Tw Cen MT"/>
                <w:sz w:val="22"/>
                <w:szCs w:val="22"/>
              </w:rPr>
              <w:t>Pupil Premium Lead</w:t>
            </w:r>
            <w:r w:rsidR="009C176A">
              <w:rPr>
                <w:rFonts w:ascii="Tw Cen MT" w:hAnsi="Tw Cen MT"/>
                <w:sz w:val="22"/>
                <w:szCs w:val="22"/>
              </w:rPr>
              <w:t xml:space="preserve"> to monitor all PP children to ensure they have access to </w:t>
            </w:r>
            <w:r w:rsidR="00BA0047">
              <w:rPr>
                <w:rFonts w:ascii="Tw Cen MT" w:hAnsi="Tw Cen MT"/>
                <w:sz w:val="22"/>
                <w:szCs w:val="22"/>
              </w:rPr>
              <w:t>cultural experienc</w:t>
            </w:r>
            <w:r w:rsidR="00B56765">
              <w:rPr>
                <w:rFonts w:ascii="Tw Cen MT" w:hAnsi="Tw Cen MT"/>
                <w:sz w:val="22"/>
                <w:szCs w:val="22"/>
              </w:rPr>
              <w:t xml:space="preserve">es and the knowledge they need </w:t>
            </w:r>
            <w:r w:rsidR="00BA0047">
              <w:rPr>
                <w:rFonts w:ascii="Tw Cen MT" w:hAnsi="Tw Cen MT"/>
                <w:sz w:val="22"/>
                <w:szCs w:val="22"/>
              </w:rPr>
              <w:t>to achieve academically, socially and personally</w:t>
            </w:r>
            <w:r w:rsidR="00A246F1">
              <w:rPr>
                <w:rFonts w:ascii="Tw Cen MT" w:hAnsi="Tw Cen MT"/>
                <w:sz w:val="22"/>
                <w:szCs w:val="22"/>
              </w:rPr>
              <w:t>.</w:t>
            </w:r>
          </w:p>
        </w:tc>
        <w:tc>
          <w:tcPr>
            <w:tcW w:w="5912" w:type="dxa"/>
          </w:tcPr>
          <w:p w14:paraId="2AC2FD7F" w14:textId="4816C139" w:rsidR="00052282" w:rsidRDefault="00B56765" w:rsidP="00303510">
            <w:pPr>
              <w:pStyle w:val="TableRow"/>
              <w:rPr>
                <w:rFonts w:ascii="Tw Cen MT" w:hAnsi="Tw Cen MT"/>
                <w:sz w:val="22"/>
                <w:szCs w:val="22"/>
              </w:rPr>
            </w:pPr>
            <w:r>
              <w:rPr>
                <w:rFonts w:ascii="Tw Cen MT" w:hAnsi="Tw Cen MT" w:cs="Calibri"/>
                <w:sz w:val="22"/>
                <w:szCs w:val="22"/>
              </w:rPr>
              <w:t>EEF Social and Emotional Learning moderate impact for low cost  + 4months</w:t>
            </w:r>
          </w:p>
        </w:tc>
      </w:tr>
    </w:tbl>
    <w:p w14:paraId="21D5D6BC" w14:textId="6FC1FC66" w:rsidR="000546DD" w:rsidRPr="000546DD" w:rsidRDefault="000546DD" w:rsidP="00A848BC">
      <w:pPr>
        <w:pStyle w:val="Heading2"/>
        <w:rPr>
          <w:rFonts w:ascii="Tw Cen MT" w:hAnsi="Tw Cen MT"/>
          <w:color w:val="FF0000"/>
          <w:sz w:val="24"/>
          <w:szCs w:val="24"/>
        </w:rPr>
      </w:pPr>
      <w:r w:rsidRPr="00892934">
        <w:rPr>
          <w:rFonts w:ascii="Tw Cen MT" w:hAnsi="Tw Cen MT"/>
          <w:color w:val="FF0000"/>
          <w:sz w:val="24"/>
          <w:szCs w:val="24"/>
        </w:rPr>
        <w:t>Support around</w:t>
      </w:r>
      <w:r w:rsidR="00016793">
        <w:rPr>
          <w:rFonts w:ascii="Tw Cen MT" w:hAnsi="Tw Cen MT"/>
          <w:color w:val="FF0000"/>
          <w:sz w:val="24"/>
          <w:szCs w:val="24"/>
        </w:rPr>
        <w:t xml:space="preserve"> Pupil Premium Budgeted costs: </w:t>
      </w:r>
      <w:r w:rsidR="006124F8">
        <w:rPr>
          <w:rFonts w:ascii="Tw Cen MT" w:hAnsi="Tw Cen MT"/>
          <w:color w:val="FF0000"/>
          <w:sz w:val="24"/>
          <w:szCs w:val="24"/>
        </w:rPr>
        <w:t>67,720</w:t>
      </w:r>
    </w:p>
    <w:p w14:paraId="23FBB72C" w14:textId="65D5E60E" w:rsidR="00BD142C" w:rsidRDefault="00BD142C" w:rsidP="00A848BC">
      <w:pPr>
        <w:pStyle w:val="Heading2"/>
        <w:rPr>
          <w:rFonts w:ascii="Tw Cen MT" w:hAnsi="Tw Cen MT"/>
          <w:b w:val="0"/>
          <w:color w:val="FF0000"/>
          <w:sz w:val="24"/>
          <w:szCs w:val="24"/>
        </w:rPr>
      </w:pPr>
      <w:r w:rsidRPr="00BE04CE">
        <w:rPr>
          <w:rFonts w:ascii="Tw Cen MT" w:hAnsi="Tw Cen MT"/>
          <w:color w:val="FF0000"/>
          <w:sz w:val="24"/>
          <w:szCs w:val="24"/>
        </w:rPr>
        <w:t>Total Projected costs for 202</w:t>
      </w:r>
      <w:r w:rsidR="00016793">
        <w:rPr>
          <w:rFonts w:ascii="Tw Cen MT" w:hAnsi="Tw Cen MT"/>
          <w:color w:val="FF0000"/>
          <w:sz w:val="24"/>
          <w:szCs w:val="24"/>
        </w:rPr>
        <w:t>5</w:t>
      </w:r>
      <w:r w:rsidRPr="00BE04CE">
        <w:rPr>
          <w:rFonts w:ascii="Tw Cen MT" w:hAnsi="Tw Cen MT"/>
          <w:color w:val="FF0000"/>
          <w:sz w:val="24"/>
          <w:szCs w:val="24"/>
        </w:rPr>
        <w:t>-2</w:t>
      </w:r>
      <w:r w:rsidR="00016793">
        <w:rPr>
          <w:rFonts w:ascii="Tw Cen MT" w:hAnsi="Tw Cen MT"/>
          <w:color w:val="FF0000"/>
          <w:sz w:val="24"/>
          <w:szCs w:val="24"/>
        </w:rPr>
        <w:t>6:</w:t>
      </w:r>
      <w:r w:rsidR="007C2225">
        <w:rPr>
          <w:rFonts w:ascii="Tw Cen MT" w:hAnsi="Tw Cen MT"/>
          <w:color w:val="FF0000"/>
          <w:sz w:val="24"/>
          <w:szCs w:val="24"/>
        </w:rPr>
        <w:t xml:space="preserve"> </w:t>
      </w:r>
      <w:r w:rsidR="006124F8">
        <w:rPr>
          <w:rFonts w:ascii="Tw Cen MT" w:hAnsi="Tw Cen MT"/>
          <w:color w:val="FF0000"/>
          <w:sz w:val="24"/>
          <w:szCs w:val="24"/>
        </w:rPr>
        <w:t>£87,410</w:t>
      </w:r>
    </w:p>
    <w:p w14:paraId="0AAEE0FD" w14:textId="77777777" w:rsidR="00BD142C" w:rsidRPr="00BD142C" w:rsidRDefault="00BD142C" w:rsidP="00BD142C">
      <w:pPr>
        <w:rPr>
          <w:color w:val="002060"/>
          <w:lang w:eastAsia="en-GB"/>
        </w:rPr>
      </w:pPr>
      <w:r w:rsidRPr="00BD142C">
        <w:rPr>
          <w:color w:val="002060"/>
          <w:lang w:eastAsia="en-GB"/>
        </w:rPr>
        <w:t>Although this is an excess it is in an acknowledgement of the need to widen the lens and look at supporting other groups beyond those listed and these activities will enable us to do this</w:t>
      </w:r>
    </w:p>
    <w:p w14:paraId="71FA00C1" w14:textId="77777777" w:rsidR="00A848BC" w:rsidRPr="004D5096" w:rsidRDefault="00A848BC" w:rsidP="00A848BC">
      <w:pPr>
        <w:pStyle w:val="Heading2"/>
        <w:rPr>
          <w:rFonts w:ascii="Tw Cen MT" w:hAnsi="Tw Cen MT"/>
          <w:sz w:val="24"/>
          <w:szCs w:val="24"/>
        </w:rPr>
      </w:pPr>
      <w:r w:rsidRPr="004D5096">
        <w:rPr>
          <w:rFonts w:ascii="Tw Cen MT" w:hAnsi="Tw Cen MT"/>
          <w:sz w:val="24"/>
          <w:szCs w:val="24"/>
        </w:rPr>
        <w:t>Teaching priorities for current academic year</w:t>
      </w:r>
    </w:p>
    <w:tbl>
      <w:tblPr>
        <w:tblStyle w:val="GridTable1Light-Accent2"/>
        <w:tblW w:w="15304" w:type="dxa"/>
        <w:tblLook w:val="0000" w:firstRow="0" w:lastRow="0" w:firstColumn="0" w:lastColumn="0" w:noHBand="0" w:noVBand="0"/>
      </w:tblPr>
      <w:tblGrid>
        <w:gridCol w:w="2689"/>
        <w:gridCol w:w="10489"/>
        <w:gridCol w:w="2126"/>
      </w:tblGrid>
      <w:tr w:rsidR="00A848BC" w:rsidRPr="004D5096" w14:paraId="00CB4706" w14:textId="77777777" w:rsidTr="00E32546">
        <w:trPr>
          <w:trHeight w:val="381"/>
        </w:trPr>
        <w:tc>
          <w:tcPr>
            <w:tcW w:w="2689" w:type="dxa"/>
            <w:shd w:val="clear" w:color="auto" w:fill="D4ECA1" w:themeFill="accent1" w:themeFillTint="66"/>
          </w:tcPr>
          <w:p w14:paraId="1EFBEAD2" w14:textId="77777777" w:rsidR="00A848BC" w:rsidRPr="004D5096" w:rsidRDefault="00A848BC" w:rsidP="00700CE2">
            <w:pPr>
              <w:pStyle w:val="TableRow"/>
              <w:rPr>
                <w:rFonts w:ascii="Tw Cen MT" w:hAnsi="Tw Cen MT"/>
                <w:b/>
                <w:sz w:val="22"/>
                <w:szCs w:val="22"/>
              </w:rPr>
            </w:pPr>
            <w:r w:rsidRPr="004D5096">
              <w:rPr>
                <w:rFonts w:ascii="Tw Cen MT" w:hAnsi="Tw Cen MT"/>
                <w:b/>
                <w:sz w:val="22"/>
                <w:szCs w:val="22"/>
              </w:rPr>
              <w:t>Aim</w:t>
            </w:r>
          </w:p>
        </w:tc>
        <w:tc>
          <w:tcPr>
            <w:tcW w:w="10489" w:type="dxa"/>
            <w:shd w:val="clear" w:color="auto" w:fill="D4ECA1" w:themeFill="accent1" w:themeFillTint="66"/>
          </w:tcPr>
          <w:p w14:paraId="416C33C2" w14:textId="77777777" w:rsidR="00A848BC" w:rsidRPr="004D5096" w:rsidRDefault="00A848BC" w:rsidP="00700CE2">
            <w:pPr>
              <w:pStyle w:val="TableRow"/>
              <w:rPr>
                <w:rFonts w:ascii="Tw Cen MT" w:hAnsi="Tw Cen MT"/>
                <w:b/>
                <w:sz w:val="22"/>
                <w:szCs w:val="22"/>
              </w:rPr>
            </w:pPr>
            <w:r w:rsidRPr="004D5096">
              <w:rPr>
                <w:rFonts w:ascii="Tw Cen MT" w:hAnsi="Tw Cen MT"/>
                <w:b/>
                <w:sz w:val="22"/>
                <w:szCs w:val="22"/>
              </w:rPr>
              <w:t>Target</w:t>
            </w:r>
          </w:p>
        </w:tc>
        <w:tc>
          <w:tcPr>
            <w:tcW w:w="2126" w:type="dxa"/>
            <w:shd w:val="clear" w:color="auto" w:fill="D4ECA1" w:themeFill="accent1" w:themeFillTint="66"/>
          </w:tcPr>
          <w:p w14:paraId="6F0A7F87" w14:textId="77777777" w:rsidR="00A848BC" w:rsidRPr="004D5096" w:rsidRDefault="00A848BC" w:rsidP="00700CE2">
            <w:pPr>
              <w:pStyle w:val="TableRow"/>
              <w:rPr>
                <w:rFonts w:ascii="Tw Cen MT" w:hAnsi="Tw Cen MT"/>
                <w:b/>
                <w:sz w:val="22"/>
                <w:szCs w:val="22"/>
              </w:rPr>
            </w:pPr>
            <w:r w:rsidRPr="004D5096">
              <w:rPr>
                <w:rFonts w:ascii="Tw Cen MT" w:hAnsi="Tw Cen MT"/>
                <w:b/>
                <w:sz w:val="22"/>
                <w:szCs w:val="22"/>
              </w:rPr>
              <w:t xml:space="preserve">Target date </w:t>
            </w:r>
          </w:p>
        </w:tc>
      </w:tr>
      <w:tr w:rsidR="00A848BC" w:rsidRPr="004D5096" w14:paraId="66E85918" w14:textId="77777777" w:rsidTr="00A824C5">
        <w:trPr>
          <w:trHeight w:val="381"/>
        </w:trPr>
        <w:tc>
          <w:tcPr>
            <w:tcW w:w="2689" w:type="dxa"/>
          </w:tcPr>
          <w:p w14:paraId="117050BA" w14:textId="77777777" w:rsidR="00A848BC" w:rsidRPr="004D5096" w:rsidRDefault="00A848BC" w:rsidP="00700CE2">
            <w:pPr>
              <w:pStyle w:val="TableRow"/>
              <w:rPr>
                <w:rFonts w:ascii="Tw Cen MT" w:hAnsi="Tw Cen MT"/>
              </w:rPr>
            </w:pPr>
            <w:r w:rsidRPr="004D5096">
              <w:rPr>
                <w:rFonts w:ascii="Tw Cen MT" w:hAnsi="Tw Cen MT" w:cs="Calibri"/>
                <w:sz w:val="22"/>
                <w:szCs w:val="22"/>
              </w:rPr>
              <w:t>Progress in Reading</w:t>
            </w:r>
          </w:p>
        </w:tc>
        <w:tc>
          <w:tcPr>
            <w:tcW w:w="10489" w:type="dxa"/>
          </w:tcPr>
          <w:p w14:paraId="1CD5B51B" w14:textId="77777777" w:rsidR="00A848BC" w:rsidRPr="004D5096" w:rsidRDefault="00A848BC" w:rsidP="00700CE2">
            <w:pPr>
              <w:pStyle w:val="TableRow"/>
              <w:rPr>
                <w:rFonts w:ascii="Tw Cen MT" w:hAnsi="Tw Cen MT"/>
              </w:rPr>
            </w:pPr>
            <w:r w:rsidRPr="004D5096">
              <w:rPr>
                <w:rFonts w:ascii="Tw Cen MT" w:hAnsi="Tw Cen MT"/>
              </w:rPr>
              <w:t>Achieve national average pr</w:t>
            </w:r>
            <w:r w:rsidR="00306E8F">
              <w:rPr>
                <w:rFonts w:ascii="Tw Cen MT" w:hAnsi="Tw Cen MT"/>
              </w:rPr>
              <w:t xml:space="preserve">ogress scores in KS2 Reading </w:t>
            </w:r>
          </w:p>
        </w:tc>
        <w:tc>
          <w:tcPr>
            <w:tcW w:w="2126" w:type="dxa"/>
          </w:tcPr>
          <w:p w14:paraId="4D91A15D" w14:textId="42EEB97F" w:rsidR="00A848BC" w:rsidRPr="004D5096" w:rsidRDefault="00016793" w:rsidP="00700CE2">
            <w:pPr>
              <w:pStyle w:val="TableRow"/>
              <w:rPr>
                <w:rFonts w:ascii="Tw Cen MT" w:hAnsi="Tw Cen MT"/>
              </w:rPr>
            </w:pPr>
            <w:r>
              <w:rPr>
                <w:rFonts w:ascii="Tw Cen MT" w:hAnsi="Tw Cen MT"/>
              </w:rPr>
              <w:t>July 2026</w:t>
            </w:r>
          </w:p>
        </w:tc>
      </w:tr>
      <w:tr w:rsidR="00A848BC" w:rsidRPr="004D5096" w14:paraId="5C9C6F8C" w14:textId="77777777" w:rsidTr="00A824C5">
        <w:trPr>
          <w:trHeight w:val="381"/>
        </w:trPr>
        <w:tc>
          <w:tcPr>
            <w:tcW w:w="2689" w:type="dxa"/>
          </w:tcPr>
          <w:p w14:paraId="7AAEC9E1" w14:textId="77777777" w:rsidR="00A848BC" w:rsidRPr="004D5096" w:rsidRDefault="00A848BC" w:rsidP="00700CE2">
            <w:pPr>
              <w:pStyle w:val="TableRow"/>
              <w:rPr>
                <w:rFonts w:ascii="Tw Cen MT" w:hAnsi="Tw Cen MT" w:cs="Calibri"/>
                <w:sz w:val="22"/>
                <w:szCs w:val="22"/>
              </w:rPr>
            </w:pPr>
            <w:r w:rsidRPr="004D5096">
              <w:rPr>
                <w:rFonts w:ascii="Tw Cen MT" w:hAnsi="Tw Cen MT" w:cs="Calibri"/>
                <w:sz w:val="22"/>
                <w:szCs w:val="22"/>
              </w:rPr>
              <w:t>Progress in Writing</w:t>
            </w:r>
          </w:p>
        </w:tc>
        <w:tc>
          <w:tcPr>
            <w:tcW w:w="10489" w:type="dxa"/>
          </w:tcPr>
          <w:p w14:paraId="1E83A69D" w14:textId="77777777" w:rsidR="00A848BC" w:rsidRPr="004D5096" w:rsidRDefault="00A848BC" w:rsidP="00700CE2">
            <w:pPr>
              <w:pStyle w:val="TableRow"/>
              <w:rPr>
                <w:rFonts w:ascii="Tw Cen MT" w:hAnsi="Tw Cen MT"/>
              </w:rPr>
            </w:pPr>
            <w:r w:rsidRPr="004D5096">
              <w:rPr>
                <w:rFonts w:ascii="Tw Cen MT" w:hAnsi="Tw Cen MT"/>
              </w:rPr>
              <w:t>Achieve national average pr</w:t>
            </w:r>
            <w:r w:rsidR="00306E8F">
              <w:rPr>
                <w:rFonts w:ascii="Tw Cen MT" w:hAnsi="Tw Cen MT"/>
              </w:rPr>
              <w:t xml:space="preserve">ogress scores in KS2 Writing </w:t>
            </w:r>
          </w:p>
        </w:tc>
        <w:tc>
          <w:tcPr>
            <w:tcW w:w="2126" w:type="dxa"/>
          </w:tcPr>
          <w:p w14:paraId="3B9BA1D6" w14:textId="035AC6E8" w:rsidR="00A848BC" w:rsidRPr="004D5096" w:rsidRDefault="00016793" w:rsidP="00700CE2">
            <w:pPr>
              <w:pStyle w:val="TableRow"/>
              <w:rPr>
                <w:rFonts w:ascii="Tw Cen MT" w:hAnsi="Tw Cen MT"/>
              </w:rPr>
            </w:pPr>
            <w:r>
              <w:rPr>
                <w:rFonts w:ascii="Tw Cen MT" w:hAnsi="Tw Cen MT"/>
              </w:rPr>
              <w:t>July 2026</w:t>
            </w:r>
          </w:p>
        </w:tc>
      </w:tr>
      <w:tr w:rsidR="00A848BC" w:rsidRPr="004D5096" w14:paraId="67ADA066" w14:textId="77777777" w:rsidTr="00A824C5">
        <w:trPr>
          <w:trHeight w:val="381"/>
        </w:trPr>
        <w:tc>
          <w:tcPr>
            <w:tcW w:w="2689" w:type="dxa"/>
          </w:tcPr>
          <w:p w14:paraId="787041C5" w14:textId="77777777" w:rsidR="00A848BC" w:rsidRPr="004D5096" w:rsidRDefault="00A848BC" w:rsidP="00700CE2">
            <w:pPr>
              <w:pStyle w:val="TableRow"/>
              <w:rPr>
                <w:rFonts w:ascii="Tw Cen MT" w:hAnsi="Tw Cen MT"/>
              </w:rPr>
            </w:pPr>
            <w:r w:rsidRPr="004D5096">
              <w:rPr>
                <w:rFonts w:ascii="Tw Cen MT" w:hAnsi="Tw Cen MT" w:cs="Calibri"/>
                <w:sz w:val="22"/>
                <w:szCs w:val="22"/>
              </w:rPr>
              <w:t>Progress in Mathematics</w:t>
            </w:r>
          </w:p>
        </w:tc>
        <w:tc>
          <w:tcPr>
            <w:tcW w:w="10489" w:type="dxa"/>
          </w:tcPr>
          <w:p w14:paraId="059822B3" w14:textId="77777777" w:rsidR="00A848BC" w:rsidRPr="004D5096" w:rsidRDefault="00A848BC" w:rsidP="00700CE2">
            <w:pPr>
              <w:pStyle w:val="TableRow"/>
              <w:rPr>
                <w:rFonts w:ascii="Tw Cen MT" w:hAnsi="Tw Cen MT"/>
              </w:rPr>
            </w:pPr>
            <w:r w:rsidRPr="004D5096">
              <w:rPr>
                <w:rFonts w:ascii="Tw Cen MT" w:hAnsi="Tw Cen MT"/>
              </w:rPr>
              <w:t xml:space="preserve">Achieve </w:t>
            </w:r>
            <w:r w:rsidR="00306E8F">
              <w:rPr>
                <w:rFonts w:ascii="Tw Cen MT" w:hAnsi="Tw Cen MT"/>
              </w:rPr>
              <w:t xml:space="preserve">national </w:t>
            </w:r>
            <w:r w:rsidRPr="004D5096">
              <w:rPr>
                <w:rFonts w:ascii="Tw Cen MT" w:hAnsi="Tw Cen MT"/>
              </w:rPr>
              <w:t>average KS2 Mat</w:t>
            </w:r>
            <w:r w:rsidR="004A360A">
              <w:rPr>
                <w:rFonts w:ascii="Tw Cen MT" w:hAnsi="Tw Cen MT"/>
              </w:rPr>
              <w:t>hematics progress score</w:t>
            </w:r>
          </w:p>
        </w:tc>
        <w:tc>
          <w:tcPr>
            <w:tcW w:w="2126" w:type="dxa"/>
          </w:tcPr>
          <w:p w14:paraId="3877D185" w14:textId="4B124838" w:rsidR="00A848BC" w:rsidRPr="004D5096" w:rsidRDefault="00016793" w:rsidP="00700CE2">
            <w:pPr>
              <w:pStyle w:val="TableRow"/>
              <w:rPr>
                <w:rFonts w:ascii="Tw Cen MT" w:hAnsi="Tw Cen MT"/>
              </w:rPr>
            </w:pPr>
            <w:r>
              <w:rPr>
                <w:rFonts w:ascii="Tw Cen MT" w:hAnsi="Tw Cen MT"/>
              </w:rPr>
              <w:t>July 2026</w:t>
            </w:r>
          </w:p>
        </w:tc>
      </w:tr>
      <w:tr w:rsidR="00A848BC" w:rsidRPr="004D5096" w14:paraId="75FF4324" w14:textId="77777777" w:rsidTr="00A824C5">
        <w:trPr>
          <w:trHeight w:val="381"/>
        </w:trPr>
        <w:tc>
          <w:tcPr>
            <w:tcW w:w="2689" w:type="dxa"/>
          </w:tcPr>
          <w:p w14:paraId="0AEF5508" w14:textId="77777777" w:rsidR="00A848BC" w:rsidRPr="004D5096" w:rsidRDefault="00A848BC" w:rsidP="00700CE2">
            <w:pPr>
              <w:pStyle w:val="TableRow"/>
              <w:rPr>
                <w:rFonts w:ascii="Tw Cen MT" w:hAnsi="Tw Cen MT"/>
              </w:rPr>
            </w:pPr>
            <w:r w:rsidRPr="004D5096">
              <w:rPr>
                <w:rFonts w:ascii="Tw Cen MT" w:hAnsi="Tw Cen MT" w:cs="Calibri"/>
                <w:sz w:val="22"/>
                <w:szCs w:val="22"/>
              </w:rPr>
              <w:t>Phonics</w:t>
            </w:r>
          </w:p>
        </w:tc>
        <w:tc>
          <w:tcPr>
            <w:tcW w:w="10489" w:type="dxa"/>
          </w:tcPr>
          <w:p w14:paraId="1A9DBD92" w14:textId="064ADF5D" w:rsidR="00052282" w:rsidRPr="004D5096" w:rsidRDefault="00A848BC" w:rsidP="00052282">
            <w:pPr>
              <w:pStyle w:val="TableRow"/>
              <w:rPr>
                <w:rFonts w:ascii="Tw Cen MT" w:hAnsi="Tw Cen MT"/>
              </w:rPr>
            </w:pPr>
            <w:r w:rsidRPr="004D5096">
              <w:rPr>
                <w:rFonts w:ascii="Tw Cen MT" w:hAnsi="Tw Cen MT"/>
              </w:rPr>
              <w:t>Achieve national average expected standard in P</w:t>
            </w:r>
            <w:r w:rsidR="00E01149">
              <w:rPr>
                <w:rFonts w:ascii="Tw Cen MT" w:hAnsi="Tw Cen MT"/>
              </w:rPr>
              <w:t xml:space="preserve">honics </w:t>
            </w:r>
            <w:r w:rsidRPr="004D5096">
              <w:rPr>
                <w:rFonts w:ascii="Tw Cen MT" w:hAnsi="Tw Cen MT"/>
              </w:rPr>
              <w:t>S</w:t>
            </w:r>
            <w:r w:rsidR="00E01149">
              <w:rPr>
                <w:rFonts w:ascii="Tw Cen MT" w:hAnsi="Tw Cen MT"/>
              </w:rPr>
              <w:t xml:space="preserve">creening </w:t>
            </w:r>
            <w:r w:rsidRPr="004D5096">
              <w:rPr>
                <w:rFonts w:ascii="Tw Cen MT" w:hAnsi="Tw Cen MT"/>
              </w:rPr>
              <w:t>C</w:t>
            </w:r>
            <w:r w:rsidR="00E01149">
              <w:rPr>
                <w:rFonts w:ascii="Tw Cen MT" w:hAnsi="Tw Cen MT"/>
              </w:rPr>
              <w:t>heck</w:t>
            </w:r>
          </w:p>
        </w:tc>
        <w:tc>
          <w:tcPr>
            <w:tcW w:w="2126" w:type="dxa"/>
          </w:tcPr>
          <w:p w14:paraId="307E3D37" w14:textId="5F99504C" w:rsidR="00A848BC" w:rsidRPr="004D5096" w:rsidRDefault="00016793" w:rsidP="00700CE2">
            <w:pPr>
              <w:pStyle w:val="TableRow"/>
              <w:rPr>
                <w:rFonts w:ascii="Tw Cen MT" w:hAnsi="Tw Cen MT"/>
              </w:rPr>
            </w:pPr>
            <w:r>
              <w:rPr>
                <w:rFonts w:ascii="Tw Cen MT" w:hAnsi="Tw Cen MT"/>
              </w:rPr>
              <w:t>July 2026</w:t>
            </w:r>
          </w:p>
        </w:tc>
      </w:tr>
      <w:tr w:rsidR="00052282" w:rsidRPr="004D5096" w14:paraId="6BB03CBB" w14:textId="77777777" w:rsidTr="00A824C5">
        <w:trPr>
          <w:trHeight w:val="381"/>
        </w:trPr>
        <w:tc>
          <w:tcPr>
            <w:tcW w:w="2689" w:type="dxa"/>
          </w:tcPr>
          <w:p w14:paraId="1B08C845" w14:textId="26081FA3" w:rsidR="00052282" w:rsidRPr="004D5096" w:rsidRDefault="007F1542" w:rsidP="00700CE2">
            <w:pPr>
              <w:pStyle w:val="TableRow"/>
              <w:rPr>
                <w:rFonts w:ascii="Tw Cen MT" w:hAnsi="Tw Cen MT" w:cs="Calibri"/>
                <w:sz w:val="22"/>
                <w:szCs w:val="22"/>
              </w:rPr>
            </w:pPr>
            <w:r>
              <w:rPr>
                <w:rFonts w:ascii="Tw Cen MT" w:hAnsi="Tw Cen MT" w:cs="Calibri"/>
                <w:sz w:val="22"/>
                <w:szCs w:val="22"/>
              </w:rPr>
              <w:t>Timetables</w:t>
            </w:r>
          </w:p>
        </w:tc>
        <w:tc>
          <w:tcPr>
            <w:tcW w:w="10489" w:type="dxa"/>
          </w:tcPr>
          <w:p w14:paraId="3AF7B996" w14:textId="50D4766D" w:rsidR="00052282" w:rsidRPr="004D5096" w:rsidRDefault="00052282" w:rsidP="00052282">
            <w:pPr>
              <w:pStyle w:val="TableRow"/>
              <w:rPr>
                <w:rFonts w:ascii="Tw Cen MT" w:hAnsi="Tw Cen MT"/>
              </w:rPr>
            </w:pPr>
            <w:r>
              <w:rPr>
                <w:rFonts w:ascii="Tw Cen MT" w:hAnsi="Tw Cen MT"/>
              </w:rPr>
              <w:t>Achieve national average or above expected standard in MTC</w:t>
            </w:r>
          </w:p>
        </w:tc>
        <w:tc>
          <w:tcPr>
            <w:tcW w:w="2126" w:type="dxa"/>
          </w:tcPr>
          <w:p w14:paraId="4C978403" w14:textId="2347688F" w:rsidR="00052282" w:rsidRDefault="00016793" w:rsidP="00700CE2">
            <w:pPr>
              <w:pStyle w:val="TableRow"/>
              <w:rPr>
                <w:rFonts w:ascii="Tw Cen MT" w:hAnsi="Tw Cen MT"/>
              </w:rPr>
            </w:pPr>
            <w:r>
              <w:rPr>
                <w:rFonts w:ascii="Tw Cen MT" w:hAnsi="Tw Cen MT"/>
              </w:rPr>
              <w:t>July 2026</w:t>
            </w:r>
          </w:p>
        </w:tc>
      </w:tr>
      <w:tr w:rsidR="00A848BC" w:rsidRPr="004D5096" w14:paraId="17CD367A" w14:textId="77777777" w:rsidTr="00A824C5">
        <w:trPr>
          <w:trHeight w:val="381"/>
        </w:trPr>
        <w:tc>
          <w:tcPr>
            <w:tcW w:w="2689" w:type="dxa"/>
          </w:tcPr>
          <w:p w14:paraId="5CBFA5F3" w14:textId="77777777" w:rsidR="00A848BC" w:rsidRPr="004D5096" w:rsidRDefault="00A848BC" w:rsidP="00700CE2">
            <w:pPr>
              <w:pStyle w:val="TableRow"/>
              <w:rPr>
                <w:rFonts w:ascii="Tw Cen MT" w:hAnsi="Tw Cen MT"/>
              </w:rPr>
            </w:pPr>
            <w:r w:rsidRPr="004D5096">
              <w:rPr>
                <w:rFonts w:ascii="Tw Cen MT" w:hAnsi="Tw Cen MT"/>
                <w:sz w:val="22"/>
                <w:szCs w:val="22"/>
              </w:rPr>
              <w:lastRenderedPageBreak/>
              <w:t>Other</w:t>
            </w:r>
          </w:p>
        </w:tc>
        <w:tc>
          <w:tcPr>
            <w:tcW w:w="10489" w:type="dxa"/>
          </w:tcPr>
          <w:p w14:paraId="3F4E4E71" w14:textId="77777777" w:rsidR="00A848BC" w:rsidRPr="004D5096" w:rsidRDefault="00A848BC" w:rsidP="00700CE2">
            <w:pPr>
              <w:pStyle w:val="TableRow"/>
              <w:rPr>
                <w:rFonts w:ascii="Tw Cen MT" w:hAnsi="Tw Cen MT"/>
              </w:rPr>
            </w:pPr>
            <w:r w:rsidRPr="004D5096">
              <w:rPr>
                <w:rFonts w:ascii="Tw Cen MT" w:hAnsi="Tw Cen MT"/>
              </w:rPr>
              <w:t xml:space="preserve">Improve </w:t>
            </w:r>
            <w:r w:rsidR="00787A01">
              <w:rPr>
                <w:rFonts w:ascii="Tw Cen MT" w:hAnsi="Tw Cen MT"/>
              </w:rPr>
              <w:t xml:space="preserve">overall </w:t>
            </w:r>
            <w:r w:rsidRPr="004D5096">
              <w:rPr>
                <w:rFonts w:ascii="Tw Cen MT" w:hAnsi="Tw Cen MT"/>
              </w:rPr>
              <w:t>attendance of disadvanta</w:t>
            </w:r>
            <w:r w:rsidR="004A360A">
              <w:rPr>
                <w:rFonts w:ascii="Tw Cen MT" w:hAnsi="Tw Cen MT"/>
              </w:rPr>
              <w:t xml:space="preserve">ged pupils </w:t>
            </w:r>
            <w:r w:rsidR="00787A01">
              <w:rPr>
                <w:rFonts w:ascii="Tw Cen MT" w:hAnsi="Tw Cen MT"/>
              </w:rPr>
              <w:t>to within national</w:t>
            </w:r>
          </w:p>
        </w:tc>
        <w:tc>
          <w:tcPr>
            <w:tcW w:w="2126" w:type="dxa"/>
          </w:tcPr>
          <w:p w14:paraId="3A2425DC" w14:textId="590E99C9" w:rsidR="00A848BC" w:rsidRPr="004D5096" w:rsidRDefault="00016793" w:rsidP="00700CE2">
            <w:pPr>
              <w:pStyle w:val="TableRow"/>
              <w:rPr>
                <w:rFonts w:ascii="Tw Cen MT" w:hAnsi="Tw Cen MT"/>
              </w:rPr>
            </w:pPr>
            <w:r>
              <w:rPr>
                <w:rFonts w:ascii="Tw Cen MT" w:hAnsi="Tw Cen MT"/>
              </w:rPr>
              <w:t>July 2026</w:t>
            </w:r>
          </w:p>
        </w:tc>
      </w:tr>
    </w:tbl>
    <w:p w14:paraId="36AF99B9" w14:textId="77777777" w:rsidR="00FE6250" w:rsidRDefault="00FE6250" w:rsidP="004951E9">
      <w:pPr>
        <w:rPr>
          <w:rFonts w:ascii="Tw Cen MT" w:hAnsi="Tw Cen MT"/>
          <w:b/>
          <w:color w:val="62170D" w:themeColor="accent5" w:themeShade="80"/>
          <w:sz w:val="24"/>
          <w:szCs w:val="24"/>
        </w:rPr>
      </w:pPr>
    </w:p>
    <w:p w14:paraId="09A918EA" w14:textId="77777777" w:rsidR="00FE6250" w:rsidRDefault="00FE6250" w:rsidP="004951E9">
      <w:pPr>
        <w:rPr>
          <w:rFonts w:ascii="Tw Cen MT" w:hAnsi="Tw Cen MT"/>
          <w:b/>
          <w:color w:val="62170D" w:themeColor="accent5" w:themeShade="80"/>
          <w:sz w:val="24"/>
          <w:szCs w:val="24"/>
        </w:rPr>
      </w:pPr>
    </w:p>
    <w:p w14:paraId="372D8028" w14:textId="2410D47B" w:rsidR="004951E9" w:rsidRDefault="004951E9" w:rsidP="004951E9">
      <w:pPr>
        <w:rPr>
          <w:rFonts w:ascii="Tw Cen MT" w:hAnsi="Tw Cen MT"/>
          <w:b/>
          <w:color w:val="62170D" w:themeColor="accent5" w:themeShade="80"/>
          <w:sz w:val="24"/>
          <w:szCs w:val="24"/>
        </w:rPr>
      </w:pPr>
      <w:r w:rsidRPr="004951E9">
        <w:rPr>
          <w:rFonts w:ascii="Tw Cen MT" w:hAnsi="Tw Cen MT"/>
          <w:b/>
          <w:color w:val="62170D" w:themeColor="accent5" w:themeShade="80"/>
          <w:sz w:val="24"/>
          <w:szCs w:val="24"/>
        </w:rPr>
        <w:t>Targeted acade</w:t>
      </w:r>
      <w:r w:rsidR="000A448E">
        <w:rPr>
          <w:rFonts w:ascii="Tw Cen MT" w:hAnsi="Tw Cen MT"/>
          <w:b/>
          <w:color w:val="62170D" w:themeColor="accent5" w:themeShade="80"/>
          <w:sz w:val="24"/>
          <w:szCs w:val="24"/>
        </w:rPr>
        <w:t xml:space="preserve">mic support for current </w:t>
      </w:r>
      <w:r w:rsidRPr="004951E9">
        <w:rPr>
          <w:rFonts w:ascii="Tw Cen MT" w:hAnsi="Tw Cen MT"/>
          <w:b/>
          <w:color w:val="62170D" w:themeColor="accent5" w:themeShade="80"/>
          <w:sz w:val="24"/>
          <w:szCs w:val="24"/>
        </w:rPr>
        <w:t>year</w:t>
      </w:r>
      <w:r w:rsidR="00D052C6">
        <w:rPr>
          <w:rFonts w:ascii="Tw Cen MT" w:hAnsi="Tw Cen MT"/>
          <w:b/>
          <w:color w:val="62170D" w:themeColor="accent5" w:themeShade="80"/>
          <w:sz w:val="24"/>
          <w:szCs w:val="24"/>
        </w:rPr>
        <w:t>:</w:t>
      </w:r>
    </w:p>
    <w:p w14:paraId="679A4C61" w14:textId="77777777" w:rsidR="00FE6250" w:rsidRPr="004951E9" w:rsidRDefault="00FE6250" w:rsidP="004951E9">
      <w:pPr>
        <w:rPr>
          <w:b/>
          <w:color w:val="62170D" w:themeColor="accent5" w:themeShade="80"/>
          <w:lang w:eastAsia="en-GB"/>
        </w:rPr>
      </w:pPr>
    </w:p>
    <w:tbl>
      <w:tblPr>
        <w:tblStyle w:val="GridTable1Light-Accent2"/>
        <w:tblW w:w="15768" w:type="dxa"/>
        <w:tblLook w:val="0000" w:firstRow="0" w:lastRow="0" w:firstColumn="0" w:lastColumn="0" w:noHBand="0" w:noVBand="0"/>
      </w:tblPr>
      <w:tblGrid>
        <w:gridCol w:w="1695"/>
        <w:gridCol w:w="4725"/>
        <w:gridCol w:w="4726"/>
        <w:gridCol w:w="4622"/>
      </w:tblGrid>
      <w:tr w:rsidR="00412148" w:rsidRPr="004D5096" w14:paraId="0FCDB7ED" w14:textId="77777777" w:rsidTr="006814B3">
        <w:trPr>
          <w:trHeight w:val="383"/>
        </w:trPr>
        <w:tc>
          <w:tcPr>
            <w:tcW w:w="1695" w:type="dxa"/>
            <w:shd w:val="clear" w:color="auto" w:fill="B7E995" w:themeFill="accent2" w:themeFillTint="66"/>
          </w:tcPr>
          <w:p w14:paraId="25711AE1" w14:textId="77777777" w:rsidR="00412148" w:rsidRPr="004D5096" w:rsidRDefault="00412148" w:rsidP="00700CE2">
            <w:pPr>
              <w:pStyle w:val="TableRow"/>
              <w:rPr>
                <w:rFonts w:ascii="Tw Cen MT" w:hAnsi="Tw Cen MT"/>
              </w:rPr>
            </w:pPr>
            <w:r w:rsidRPr="004D5096">
              <w:rPr>
                <w:rFonts w:ascii="Tw Cen MT" w:hAnsi="Tw Cen MT"/>
                <w:b/>
                <w:sz w:val="22"/>
                <w:szCs w:val="22"/>
              </w:rPr>
              <w:t>Measure</w:t>
            </w:r>
          </w:p>
        </w:tc>
        <w:tc>
          <w:tcPr>
            <w:tcW w:w="4725" w:type="dxa"/>
            <w:shd w:val="clear" w:color="auto" w:fill="B7E995" w:themeFill="accent2" w:themeFillTint="66"/>
          </w:tcPr>
          <w:p w14:paraId="7F20E3F4" w14:textId="3043D366" w:rsidR="00412148" w:rsidRPr="000A448E" w:rsidRDefault="00016793" w:rsidP="00700CE2">
            <w:pPr>
              <w:pStyle w:val="TableRow"/>
              <w:rPr>
                <w:rFonts w:ascii="Tw Cen MT" w:hAnsi="Tw Cen MT"/>
                <w:b/>
                <w:color w:val="002060"/>
                <w:sz w:val="22"/>
                <w:szCs w:val="22"/>
              </w:rPr>
            </w:pPr>
            <w:r>
              <w:rPr>
                <w:rFonts w:ascii="Tw Cen MT" w:hAnsi="Tw Cen MT"/>
                <w:b/>
                <w:color w:val="002060"/>
                <w:sz w:val="22"/>
                <w:szCs w:val="22"/>
              </w:rPr>
              <w:t>Activity 202</w:t>
            </w:r>
            <w:r w:rsidR="002C640F">
              <w:rPr>
                <w:rFonts w:ascii="Tw Cen MT" w:hAnsi="Tw Cen MT"/>
                <w:b/>
                <w:color w:val="002060"/>
                <w:sz w:val="22"/>
                <w:szCs w:val="22"/>
              </w:rPr>
              <w:t>3</w:t>
            </w:r>
            <w:r>
              <w:rPr>
                <w:rFonts w:ascii="Tw Cen MT" w:hAnsi="Tw Cen MT"/>
                <w:b/>
                <w:color w:val="002060"/>
                <w:sz w:val="22"/>
                <w:szCs w:val="22"/>
              </w:rPr>
              <w:t>/2</w:t>
            </w:r>
            <w:r w:rsidR="002C640F">
              <w:rPr>
                <w:rFonts w:ascii="Tw Cen MT" w:hAnsi="Tw Cen MT"/>
                <w:b/>
                <w:color w:val="002060"/>
                <w:sz w:val="22"/>
                <w:szCs w:val="22"/>
              </w:rPr>
              <w:t>4</w:t>
            </w:r>
          </w:p>
        </w:tc>
        <w:tc>
          <w:tcPr>
            <w:tcW w:w="4726" w:type="dxa"/>
            <w:shd w:val="clear" w:color="auto" w:fill="B7E995" w:themeFill="accent2" w:themeFillTint="66"/>
          </w:tcPr>
          <w:p w14:paraId="2BD60D04" w14:textId="245DB8BA" w:rsidR="00412148" w:rsidRPr="004D5096" w:rsidRDefault="00412148" w:rsidP="00700CE2">
            <w:pPr>
              <w:pStyle w:val="TableRow"/>
              <w:rPr>
                <w:rFonts w:ascii="Tw Cen MT" w:hAnsi="Tw Cen MT"/>
                <w:b/>
                <w:sz w:val="22"/>
                <w:szCs w:val="22"/>
              </w:rPr>
            </w:pPr>
            <w:r w:rsidRPr="004D5096">
              <w:rPr>
                <w:rFonts w:ascii="Tw Cen MT" w:hAnsi="Tw Cen MT"/>
                <w:b/>
                <w:sz w:val="22"/>
                <w:szCs w:val="22"/>
              </w:rPr>
              <w:t>Activity</w:t>
            </w:r>
            <w:r w:rsidR="00016793">
              <w:rPr>
                <w:rFonts w:ascii="Tw Cen MT" w:hAnsi="Tw Cen MT"/>
                <w:b/>
                <w:sz w:val="22"/>
                <w:szCs w:val="22"/>
              </w:rPr>
              <w:t xml:space="preserve"> 202</w:t>
            </w:r>
            <w:r w:rsidR="002C640F">
              <w:rPr>
                <w:rFonts w:ascii="Tw Cen MT" w:hAnsi="Tw Cen MT"/>
                <w:b/>
                <w:sz w:val="22"/>
                <w:szCs w:val="22"/>
              </w:rPr>
              <w:t>4</w:t>
            </w:r>
            <w:r w:rsidR="00016793">
              <w:rPr>
                <w:rFonts w:ascii="Tw Cen MT" w:hAnsi="Tw Cen MT"/>
                <w:b/>
                <w:sz w:val="22"/>
                <w:szCs w:val="22"/>
              </w:rPr>
              <w:t>/2</w:t>
            </w:r>
            <w:r w:rsidR="002C640F">
              <w:rPr>
                <w:rFonts w:ascii="Tw Cen MT" w:hAnsi="Tw Cen MT"/>
                <w:b/>
                <w:sz w:val="22"/>
                <w:szCs w:val="22"/>
              </w:rPr>
              <w:t>5</w:t>
            </w:r>
          </w:p>
        </w:tc>
        <w:tc>
          <w:tcPr>
            <w:tcW w:w="4622" w:type="dxa"/>
            <w:shd w:val="clear" w:color="auto" w:fill="B7E995" w:themeFill="accent2" w:themeFillTint="66"/>
          </w:tcPr>
          <w:p w14:paraId="4DBE1237" w14:textId="115DC68F" w:rsidR="00412148" w:rsidRPr="004D5096" w:rsidRDefault="00412148" w:rsidP="00700CE2">
            <w:pPr>
              <w:pStyle w:val="TableRow"/>
              <w:rPr>
                <w:rFonts w:ascii="Tw Cen MT" w:hAnsi="Tw Cen MT"/>
                <w:b/>
                <w:sz w:val="22"/>
                <w:szCs w:val="22"/>
              </w:rPr>
            </w:pPr>
            <w:r w:rsidRPr="004D5096">
              <w:rPr>
                <w:rFonts w:ascii="Tw Cen MT" w:hAnsi="Tw Cen MT"/>
                <w:b/>
                <w:sz w:val="22"/>
                <w:szCs w:val="22"/>
              </w:rPr>
              <w:t>Activity</w:t>
            </w:r>
            <w:r w:rsidR="00016793">
              <w:rPr>
                <w:rFonts w:ascii="Tw Cen MT" w:hAnsi="Tw Cen MT"/>
                <w:b/>
                <w:sz w:val="22"/>
                <w:szCs w:val="22"/>
              </w:rPr>
              <w:t xml:space="preserve"> 202</w:t>
            </w:r>
            <w:r w:rsidR="007C2225">
              <w:rPr>
                <w:rFonts w:ascii="Tw Cen MT" w:hAnsi="Tw Cen MT"/>
                <w:b/>
                <w:sz w:val="22"/>
                <w:szCs w:val="22"/>
              </w:rPr>
              <w:t>5</w:t>
            </w:r>
            <w:r w:rsidR="00016793">
              <w:rPr>
                <w:rFonts w:ascii="Tw Cen MT" w:hAnsi="Tw Cen MT"/>
                <w:b/>
                <w:sz w:val="22"/>
                <w:szCs w:val="22"/>
              </w:rPr>
              <w:t>/2</w:t>
            </w:r>
            <w:r w:rsidR="007C2225">
              <w:rPr>
                <w:rFonts w:ascii="Tw Cen MT" w:hAnsi="Tw Cen MT"/>
                <w:b/>
                <w:sz w:val="22"/>
                <w:szCs w:val="22"/>
              </w:rPr>
              <w:t>6</w:t>
            </w:r>
          </w:p>
        </w:tc>
      </w:tr>
      <w:tr w:rsidR="00412148" w:rsidRPr="004E7BCD" w14:paraId="3E26F5B1" w14:textId="77777777" w:rsidTr="000D2AAD">
        <w:trPr>
          <w:trHeight w:val="383"/>
        </w:trPr>
        <w:tc>
          <w:tcPr>
            <w:tcW w:w="1695" w:type="dxa"/>
          </w:tcPr>
          <w:p w14:paraId="6215C0CF" w14:textId="77777777" w:rsidR="00412148" w:rsidRPr="004E7BCD" w:rsidRDefault="00412148" w:rsidP="00376CEA">
            <w:pPr>
              <w:pStyle w:val="TableRow"/>
              <w:rPr>
                <w:rFonts w:ascii="Tw Cen MT" w:hAnsi="Tw Cen MT"/>
                <w:sz w:val="22"/>
              </w:rPr>
            </w:pPr>
            <w:r>
              <w:rPr>
                <w:rFonts w:ascii="Tw Cen MT" w:hAnsi="Tw Cen MT" w:cs="Calibri"/>
                <w:sz w:val="20"/>
                <w:szCs w:val="22"/>
              </w:rPr>
              <w:t xml:space="preserve">Challenge </w:t>
            </w:r>
            <w:r w:rsidRPr="004E7BCD">
              <w:rPr>
                <w:rFonts w:ascii="Tw Cen MT" w:hAnsi="Tw Cen MT" w:cs="Calibri"/>
                <w:sz w:val="20"/>
                <w:szCs w:val="22"/>
              </w:rPr>
              <w:t xml:space="preserve"> 1</w:t>
            </w:r>
          </w:p>
        </w:tc>
        <w:tc>
          <w:tcPr>
            <w:tcW w:w="4725" w:type="dxa"/>
            <w:shd w:val="clear" w:color="auto" w:fill="E9F6D0" w:themeFill="accent1" w:themeFillTint="33"/>
          </w:tcPr>
          <w:p w14:paraId="7792AA80" w14:textId="23A9A171" w:rsidR="00412148" w:rsidRPr="0098201B" w:rsidRDefault="002C640F" w:rsidP="00016793">
            <w:pPr>
              <w:pStyle w:val="TableRow"/>
              <w:rPr>
                <w:rFonts w:ascii="Tw Cen MT" w:hAnsi="Tw Cen MT"/>
                <w:color w:val="002060"/>
                <w:sz w:val="22"/>
              </w:rPr>
            </w:pPr>
            <w:r w:rsidRPr="0098201B">
              <w:rPr>
                <w:rFonts w:ascii="Tw Cen MT" w:hAnsi="Tw Cen MT"/>
                <w:color w:val="002060"/>
                <w:sz w:val="22"/>
              </w:rPr>
              <w:t>Continue with small intervention groups for those disadvantaged pupils falling behind in maths (EEF recommends 1</w:t>
            </w:r>
            <w:r w:rsidRPr="0098201B">
              <w:rPr>
                <w:rFonts w:ascii="Tw Cen MT" w:hAnsi="Tw Cen MT"/>
                <w:color w:val="002060"/>
                <w:sz w:val="22"/>
                <w:vertAlign w:val="superscript"/>
              </w:rPr>
              <w:t>st</w:t>
            </w:r>
            <w:r w:rsidRPr="0098201B">
              <w:rPr>
                <w:rFonts w:ascii="Tw Cen MT" w:hAnsi="Tw Cen MT"/>
                <w:color w:val="002060"/>
                <w:sz w:val="22"/>
              </w:rPr>
              <w:t xml:space="preserve"> Class number)</w:t>
            </w:r>
          </w:p>
        </w:tc>
        <w:tc>
          <w:tcPr>
            <w:tcW w:w="4726" w:type="dxa"/>
          </w:tcPr>
          <w:p w14:paraId="06B25F08" w14:textId="5144D82B" w:rsidR="005D3CCA" w:rsidRDefault="005D3CCA" w:rsidP="005D3CCA">
            <w:pPr>
              <w:pStyle w:val="TableRow"/>
              <w:rPr>
                <w:rFonts w:ascii="Tw Cen MT" w:hAnsi="Tw Cen MT"/>
                <w:sz w:val="22"/>
                <w:szCs w:val="22"/>
              </w:rPr>
            </w:pPr>
            <w:r w:rsidRPr="004E7BCD">
              <w:rPr>
                <w:rFonts w:ascii="Tw Cen MT" w:hAnsi="Tw Cen MT"/>
                <w:color w:val="002060"/>
                <w:sz w:val="22"/>
              </w:rPr>
              <w:t>Continue with small intervention groups for those disadvantaged pupils falling behind in maths (EEF recommends 1</w:t>
            </w:r>
            <w:r w:rsidRPr="004E7BCD">
              <w:rPr>
                <w:rFonts w:ascii="Tw Cen MT" w:hAnsi="Tw Cen MT"/>
                <w:color w:val="002060"/>
                <w:sz w:val="22"/>
                <w:vertAlign w:val="superscript"/>
              </w:rPr>
              <w:t>st</w:t>
            </w:r>
            <w:r w:rsidRPr="004E7BCD">
              <w:rPr>
                <w:rFonts w:ascii="Tw Cen MT" w:hAnsi="Tw Cen MT"/>
                <w:color w:val="002060"/>
                <w:sz w:val="22"/>
              </w:rPr>
              <w:t xml:space="preserve"> Class number)</w:t>
            </w:r>
          </w:p>
          <w:p w14:paraId="50A3E084" w14:textId="29335F60" w:rsidR="00412148" w:rsidRPr="004E7BCD" w:rsidRDefault="00412148" w:rsidP="007671D1">
            <w:pPr>
              <w:pStyle w:val="TableRow"/>
              <w:ind w:left="0"/>
              <w:rPr>
                <w:rFonts w:ascii="Tw Cen MT" w:hAnsi="Tw Cen MT"/>
                <w:sz w:val="22"/>
              </w:rPr>
            </w:pPr>
          </w:p>
        </w:tc>
        <w:tc>
          <w:tcPr>
            <w:tcW w:w="4622" w:type="dxa"/>
            <w:shd w:val="clear" w:color="auto" w:fill="DAF4CA" w:themeFill="accent2" w:themeFillTint="33"/>
          </w:tcPr>
          <w:p w14:paraId="39E91713" w14:textId="14E1C380" w:rsidR="00412148" w:rsidRPr="004E7BCD" w:rsidRDefault="007C2225" w:rsidP="007671D1">
            <w:pPr>
              <w:pStyle w:val="TableRow"/>
              <w:ind w:left="0"/>
              <w:rPr>
                <w:rFonts w:ascii="Tw Cen MT" w:hAnsi="Tw Cen MT"/>
                <w:color w:val="002060"/>
                <w:sz w:val="22"/>
              </w:rPr>
            </w:pPr>
            <w:r>
              <w:rPr>
                <w:rFonts w:ascii="Tw Cen MT" w:hAnsi="Tw Cen MT"/>
                <w:color w:val="002060"/>
                <w:sz w:val="22"/>
              </w:rPr>
              <w:t>Continue with small intervention groups for those disadvantaged pupils falling behind in Maths.</w:t>
            </w:r>
          </w:p>
        </w:tc>
      </w:tr>
      <w:tr w:rsidR="007C7FDA" w:rsidRPr="004E7BCD" w14:paraId="04E77F66" w14:textId="77777777" w:rsidTr="000D2AAD">
        <w:trPr>
          <w:trHeight w:val="383"/>
        </w:trPr>
        <w:tc>
          <w:tcPr>
            <w:tcW w:w="1695" w:type="dxa"/>
          </w:tcPr>
          <w:p w14:paraId="19E667C9" w14:textId="4B423FCF" w:rsidR="007C7FDA" w:rsidRDefault="007C7FDA" w:rsidP="00376CEA">
            <w:pPr>
              <w:pStyle w:val="TableRow"/>
              <w:rPr>
                <w:rFonts w:ascii="Tw Cen MT" w:hAnsi="Tw Cen MT" w:cs="Calibri"/>
                <w:sz w:val="20"/>
                <w:szCs w:val="22"/>
              </w:rPr>
            </w:pPr>
            <w:r>
              <w:rPr>
                <w:rFonts w:ascii="Tw Cen MT" w:hAnsi="Tw Cen MT" w:cs="Calibri"/>
                <w:sz w:val="20"/>
                <w:szCs w:val="22"/>
              </w:rPr>
              <w:t xml:space="preserve">Challenge 1 </w:t>
            </w:r>
          </w:p>
        </w:tc>
        <w:tc>
          <w:tcPr>
            <w:tcW w:w="4725" w:type="dxa"/>
            <w:shd w:val="clear" w:color="auto" w:fill="E9F6D0" w:themeFill="accent1" w:themeFillTint="33"/>
          </w:tcPr>
          <w:p w14:paraId="37284091" w14:textId="7FFB7760" w:rsidR="007C7FDA" w:rsidRPr="0098201B" w:rsidRDefault="007C7FDA" w:rsidP="00016793">
            <w:pPr>
              <w:pStyle w:val="TableRow"/>
              <w:rPr>
                <w:rFonts w:ascii="Tw Cen MT" w:hAnsi="Tw Cen MT"/>
                <w:color w:val="002060"/>
                <w:sz w:val="22"/>
              </w:rPr>
            </w:pPr>
          </w:p>
        </w:tc>
        <w:tc>
          <w:tcPr>
            <w:tcW w:w="4726" w:type="dxa"/>
          </w:tcPr>
          <w:p w14:paraId="1E41DD82" w14:textId="77777777" w:rsidR="007C7FDA" w:rsidRPr="004E7BCD" w:rsidRDefault="007C7FDA" w:rsidP="007671D1">
            <w:pPr>
              <w:pStyle w:val="TableRow"/>
              <w:ind w:left="0"/>
              <w:rPr>
                <w:rFonts w:ascii="Tw Cen MT" w:hAnsi="Tw Cen MT"/>
                <w:sz w:val="22"/>
              </w:rPr>
            </w:pPr>
          </w:p>
        </w:tc>
        <w:tc>
          <w:tcPr>
            <w:tcW w:w="4622" w:type="dxa"/>
            <w:shd w:val="clear" w:color="auto" w:fill="DAF4CA" w:themeFill="accent2" w:themeFillTint="33"/>
          </w:tcPr>
          <w:p w14:paraId="5FDB8E1B" w14:textId="62DFAC5D" w:rsidR="007C7FDA" w:rsidRPr="004E7BCD" w:rsidRDefault="007C2225" w:rsidP="007671D1">
            <w:pPr>
              <w:pStyle w:val="TableRow"/>
              <w:ind w:left="0"/>
              <w:rPr>
                <w:rFonts w:ascii="Tw Cen MT" w:hAnsi="Tw Cen MT"/>
                <w:color w:val="002060"/>
                <w:sz w:val="22"/>
              </w:rPr>
            </w:pPr>
            <w:r>
              <w:rPr>
                <w:rFonts w:ascii="Tw Cen MT" w:hAnsi="Tw Cen MT"/>
                <w:color w:val="002060"/>
                <w:sz w:val="22"/>
              </w:rPr>
              <w:t>Identify and support pupils through the use of Mastering Number, Pixl analysis and Curriculum Prioritisation.</w:t>
            </w:r>
          </w:p>
        </w:tc>
      </w:tr>
      <w:tr w:rsidR="007C7FDA" w:rsidRPr="004E7BCD" w14:paraId="3867DC11" w14:textId="77777777" w:rsidTr="000D2AAD">
        <w:trPr>
          <w:trHeight w:val="383"/>
        </w:trPr>
        <w:tc>
          <w:tcPr>
            <w:tcW w:w="1695" w:type="dxa"/>
          </w:tcPr>
          <w:p w14:paraId="7DD131B9" w14:textId="5B03FDBE" w:rsidR="007C7FDA" w:rsidRDefault="007C7FDA" w:rsidP="00376CEA">
            <w:pPr>
              <w:pStyle w:val="TableRow"/>
              <w:rPr>
                <w:rFonts w:ascii="Tw Cen MT" w:hAnsi="Tw Cen MT" w:cs="Calibri"/>
                <w:sz w:val="20"/>
                <w:szCs w:val="22"/>
              </w:rPr>
            </w:pPr>
            <w:r>
              <w:rPr>
                <w:rFonts w:ascii="Tw Cen MT" w:hAnsi="Tw Cen MT" w:cs="Calibri"/>
                <w:sz w:val="20"/>
                <w:szCs w:val="22"/>
              </w:rPr>
              <w:t>Challenge 1</w:t>
            </w:r>
          </w:p>
        </w:tc>
        <w:tc>
          <w:tcPr>
            <w:tcW w:w="4725" w:type="dxa"/>
            <w:shd w:val="clear" w:color="auto" w:fill="E9F6D0" w:themeFill="accent1" w:themeFillTint="33"/>
          </w:tcPr>
          <w:p w14:paraId="5D6D7420" w14:textId="1468D063" w:rsidR="007C7FDA" w:rsidRPr="0098201B" w:rsidRDefault="007C7FDA" w:rsidP="00016793">
            <w:pPr>
              <w:pStyle w:val="TableRow"/>
              <w:rPr>
                <w:rFonts w:ascii="Tw Cen MT" w:hAnsi="Tw Cen MT"/>
                <w:color w:val="002060"/>
                <w:sz w:val="22"/>
              </w:rPr>
            </w:pPr>
          </w:p>
        </w:tc>
        <w:tc>
          <w:tcPr>
            <w:tcW w:w="4726" w:type="dxa"/>
          </w:tcPr>
          <w:p w14:paraId="4B0CDB72" w14:textId="77777777" w:rsidR="007C7FDA" w:rsidRPr="004E7BCD" w:rsidRDefault="007C7FDA" w:rsidP="007671D1">
            <w:pPr>
              <w:pStyle w:val="TableRow"/>
              <w:ind w:left="0"/>
              <w:rPr>
                <w:rFonts w:ascii="Tw Cen MT" w:hAnsi="Tw Cen MT"/>
                <w:sz w:val="22"/>
              </w:rPr>
            </w:pPr>
          </w:p>
        </w:tc>
        <w:tc>
          <w:tcPr>
            <w:tcW w:w="4622" w:type="dxa"/>
            <w:shd w:val="clear" w:color="auto" w:fill="DAF4CA" w:themeFill="accent2" w:themeFillTint="33"/>
          </w:tcPr>
          <w:p w14:paraId="474B8CDD" w14:textId="17F04619" w:rsidR="007C7FDA" w:rsidRPr="004E7BCD" w:rsidRDefault="007C2225" w:rsidP="007671D1">
            <w:pPr>
              <w:pStyle w:val="TableRow"/>
              <w:ind w:left="0"/>
              <w:rPr>
                <w:rFonts w:ascii="Tw Cen MT" w:hAnsi="Tw Cen MT"/>
                <w:color w:val="002060"/>
                <w:sz w:val="22"/>
              </w:rPr>
            </w:pPr>
            <w:r>
              <w:rPr>
                <w:rFonts w:ascii="Tw Cen MT" w:hAnsi="Tw Cen MT"/>
                <w:color w:val="002060"/>
                <w:sz w:val="22"/>
              </w:rPr>
              <w:t>Increase the time allocated to Maths. KS1 minimum of 75 minutes, KS2 minimum of 90 minutes.</w:t>
            </w:r>
          </w:p>
        </w:tc>
      </w:tr>
      <w:tr w:rsidR="00412148" w:rsidRPr="004E7BCD" w14:paraId="628550EF" w14:textId="77777777" w:rsidTr="000D2AAD">
        <w:trPr>
          <w:trHeight w:val="383"/>
        </w:trPr>
        <w:tc>
          <w:tcPr>
            <w:tcW w:w="1695" w:type="dxa"/>
          </w:tcPr>
          <w:p w14:paraId="77AC4D35" w14:textId="77777777" w:rsidR="00412148" w:rsidRPr="004E7BCD" w:rsidRDefault="00412148" w:rsidP="00376CEA">
            <w:pPr>
              <w:pStyle w:val="TableRow"/>
              <w:rPr>
                <w:rFonts w:ascii="Tw Cen MT" w:hAnsi="Tw Cen MT" w:cs="Calibri"/>
                <w:sz w:val="20"/>
                <w:szCs w:val="22"/>
              </w:rPr>
            </w:pPr>
            <w:r>
              <w:rPr>
                <w:rFonts w:ascii="Tw Cen MT" w:hAnsi="Tw Cen MT" w:cs="Calibri"/>
                <w:sz w:val="20"/>
                <w:szCs w:val="22"/>
              </w:rPr>
              <w:t xml:space="preserve">Challenge </w:t>
            </w:r>
            <w:r w:rsidRPr="004E7BCD">
              <w:rPr>
                <w:rFonts w:ascii="Tw Cen MT" w:hAnsi="Tw Cen MT" w:cs="Calibri"/>
                <w:sz w:val="20"/>
                <w:szCs w:val="22"/>
              </w:rPr>
              <w:t xml:space="preserve"> 2</w:t>
            </w:r>
          </w:p>
        </w:tc>
        <w:tc>
          <w:tcPr>
            <w:tcW w:w="4725" w:type="dxa"/>
            <w:shd w:val="clear" w:color="auto" w:fill="E9F6D0" w:themeFill="accent1" w:themeFillTint="33"/>
          </w:tcPr>
          <w:p w14:paraId="281AD627" w14:textId="57F0FF64" w:rsidR="00412148" w:rsidRPr="0098201B" w:rsidRDefault="0098201B" w:rsidP="00376CEA">
            <w:pPr>
              <w:pStyle w:val="TableRow"/>
              <w:rPr>
                <w:rFonts w:ascii="Tw Cen MT" w:hAnsi="Tw Cen MT"/>
                <w:color w:val="002060"/>
                <w:sz w:val="22"/>
              </w:rPr>
            </w:pPr>
            <w:r w:rsidRPr="0098201B">
              <w:rPr>
                <w:rFonts w:ascii="Tw Cen MT" w:hAnsi="Tw Cen MT"/>
                <w:color w:val="002060"/>
                <w:sz w:val="22"/>
              </w:rPr>
              <w:t>Establish small intervention groups or 1:1 for those disadvantaged pupils falling behind in phonics</w:t>
            </w:r>
          </w:p>
        </w:tc>
        <w:tc>
          <w:tcPr>
            <w:tcW w:w="4726" w:type="dxa"/>
          </w:tcPr>
          <w:p w14:paraId="28965F3A" w14:textId="24E96B50" w:rsidR="00412148" w:rsidRPr="004E7BCD" w:rsidRDefault="005D3CCA" w:rsidP="00376CEA">
            <w:pPr>
              <w:pStyle w:val="TableRow"/>
              <w:rPr>
                <w:rFonts w:ascii="Tw Cen MT" w:hAnsi="Tw Cen MT"/>
                <w:sz w:val="22"/>
              </w:rPr>
            </w:pPr>
            <w:r>
              <w:rPr>
                <w:rFonts w:ascii="Tw Cen MT" w:hAnsi="Tw Cen MT"/>
                <w:color w:val="002060"/>
                <w:sz w:val="22"/>
              </w:rPr>
              <w:t>Continue with</w:t>
            </w:r>
            <w:r w:rsidRPr="004E7BCD">
              <w:rPr>
                <w:rFonts w:ascii="Tw Cen MT" w:hAnsi="Tw Cen MT"/>
                <w:color w:val="002060"/>
                <w:sz w:val="22"/>
              </w:rPr>
              <w:t xml:space="preserve"> small intervention groups or 1:1 for those disadvantaged pupils falling behind in phonics</w:t>
            </w:r>
          </w:p>
        </w:tc>
        <w:tc>
          <w:tcPr>
            <w:tcW w:w="4622" w:type="dxa"/>
            <w:shd w:val="clear" w:color="auto" w:fill="DAF4CA" w:themeFill="accent2" w:themeFillTint="33"/>
          </w:tcPr>
          <w:p w14:paraId="2BCFEB5E" w14:textId="529CB648" w:rsidR="00412148" w:rsidRPr="004E7BCD" w:rsidRDefault="007C2225" w:rsidP="00376CEA">
            <w:pPr>
              <w:pStyle w:val="TableRow"/>
              <w:rPr>
                <w:rFonts w:ascii="Tw Cen MT" w:hAnsi="Tw Cen MT"/>
                <w:color w:val="002060"/>
                <w:sz w:val="22"/>
              </w:rPr>
            </w:pPr>
            <w:r>
              <w:rPr>
                <w:rFonts w:ascii="Tw Cen MT" w:hAnsi="Tw Cen MT"/>
                <w:color w:val="002060"/>
                <w:sz w:val="22"/>
              </w:rPr>
              <w:t>Establish small intervention groups or 1:1 for those disadvantaged pupils falling behind in phonics.</w:t>
            </w:r>
          </w:p>
        </w:tc>
      </w:tr>
      <w:tr w:rsidR="00412148" w:rsidRPr="004E7BCD" w14:paraId="4020ACCC" w14:textId="77777777" w:rsidTr="000D2AAD">
        <w:trPr>
          <w:trHeight w:val="383"/>
        </w:trPr>
        <w:tc>
          <w:tcPr>
            <w:tcW w:w="1695" w:type="dxa"/>
          </w:tcPr>
          <w:p w14:paraId="2F7ECE39" w14:textId="77777777" w:rsidR="00412148" w:rsidRPr="004E7BCD" w:rsidRDefault="00412148" w:rsidP="00D933B3">
            <w:pPr>
              <w:pStyle w:val="TableRow"/>
              <w:rPr>
                <w:rFonts w:ascii="Tw Cen MT" w:hAnsi="Tw Cen MT" w:cs="Calibri"/>
                <w:sz w:val="20"/>
                <w:szCs w:val="22"/>
              </w:rPr>
            </w:pPr>
            <w:r>
              <w:rPr>
                <w:rFonts w:ascii="Tw Cen MT" w:hAnsi="Tw Cen MT" w:cs="Calibri"/>
                <w:sz w:val="20"/>
                <w:szCs w:val="22"/>
              </w:rPr>
              <w:t>Challenge 2</w:t>
            </w:r>
          </w:p>
        </w:tc>
        <w:tc>
          <w:tcPr>
            <w:tcW w:w="4725" w:type="dxa"/>
            <w:shd w:val="clear" w:color="auto" w:fill="E9F6D0" w:themeFill="accent1" w:themeFillTint="33"/>
          </w:tcPr>
          <w:p w14:paraId="2EBA1BAD" w14:textId="7852D1E0" w:rsidR="00412148" w:rsidRPr="0098201B" w:rsidRDefault="0098201B" w:rsidP="00376CEA">
            <w:pPr>
              <w:pStyle w:val="TableRow"/>
              <w:rPr>
                <w:rFonts w:ascii="Tw Cen MT" w:hAnsi="Tw Cen MT"/>
                <w:color w:val="002060"/>
                <w:sz w:val="22"/>
              </w:rPr>
            </w:pPr>
            <w:r w:rsidRPr="0098201B">
              <w:rPr>
                <w:rFonts w:ascii="Tw Cen MT" w:hAnsi="Tw Cen MT"/>
                <w:color w:val="002060"/>
                <w:sz w:val="22"/>
              </w:rPr>
              <w:t>Continue to Increase reading for pleasure as a whole school focus both fiction and non-fiction across the school through book corners, Power of Reading and Accelerated Reader Licences</w:t>
            </w:r>
          </w:p>
        </w:tc>
        <w:tc>
          <w:tcPr>
            <w:tcW w:w="4726" w:type="dxa"/>
          </w:tcPr>
          <w:p w14:paraId="34C493D1" w14:textId="55A6867F" w:rsidR="00412148" w:rsidRPr="004E7BCD" w:rsidRDefault="005D3CCA" w:rsidP="00376CEA">
            <w:pPr>
              <w:pStyle w:val="TableRow"/>
              <w:rPr>
                <w:rFonts w:ascii="Tw Cen MT" w:hAnsi="Tw Cen MT"/>
                <w:sz w:val="22"/>
              </w:rPr>
            </w:pPr>
            <w:r w:rsidRPr="004E7BCD">
              <w:rPr>
                <w:rFonts w:ascii="Tw Cen MT" w:hAnsi="Tw Cen MT"/>
                <w:color w:val="002060"/>
                <w:sz w:val="22"/>
              </w:rPr>
              <w:t>Continue to Increase reading for pleasure as a whole school focus both fiction and non-fiction across the school through book corners, Power of Reading and Accelerated Reader Licences</w:t>
            </w:r>
          </w:p>
        </w:tc>
        <w:tc>
          <w:tcPr>
            <w:tcW w:w="4622" w:type="dxa"/>
            <w:shd w:val="clear" w:color="auto" w:fill="DAF4CA" w:themeFill="accent2" w:themeFillTint="33"/>
          </w:tcPr>
          <w:p w14:paraId="746775D7" w14:textId="79160395" w:rsidR="00412148" w:rsidRPr="004E7BCD" w:rsidRDefault="007C2225" w:rsidP="00376CEA">
            <w:pPr>
              <w:pStyle w:val="TableRow"/>
              <w:rPr>
                <w:rFonts w:ascii="Tw Cen MT" w:hAnsi="Tw Cen MT"/>
                <w:color w:val="002060"/>
                <w:sz w:val="22"/>
              </w:rPr>
            </w:pPr>
            <w:r>
              <w:rPr>
                <w:rFonts w:ascii="Tw Cen MT" w:hAnsi="Tw Cen MT"/>
                <w:color w:val="002060"/>
                <w:sz w:val="22"/>
              </w:rPr>
              <w:t>Continue to increase reading for pleasure</w:t>
            </w:r>
            <w:r w:rsidR="00A4785B">
              <w:rPr>
                <w:rFonts w:ascii="Tw Cen MT" w:hAnsi="Tw Cen MT"/>
                <w:color w:val="002060"/>
                <w:sz w:val="22"/>
              </w:rPr>
              <w:t xml:space="preserve"> as a whole school focus both fiction and non-fiction across the school through book corners, power of reading and accelerated reader.</w:t>
            </w:r>
          </w:p>
        </w:tc>
      </w:tr>
      <w:tr w:rsidR="00022140" w:rsidRPr="004E7BCD" w14:paraId="20882296" w14:textId="77777777" w:rsidTr="000D2AAD">
        <w:trPr>
          <w:trHeight w:val="383"/>
        </w:trPr>
        <w:tc>
          <w:tcPr>
            <w:tcW w:w="1695" w:type="dxa"/>
          </w:tcPr>
          <w:p w14:paraId="2580DA51" w14:textId="61084371" w:rsidR="00022140" w:rsidRDefault="00457A70" w:rsidP="00D933B3">
            <w:pPr>
              <w:pStyle w:val="TableRow"/>
              <w:rPr>
                <w:rFonts w:ascii="Tw Cen MT" w:hAnsi="Tw Cen MT" w:cs="Calibri"/>
                <w:sz w:val="20"/>
                <w:szCs w:val="22"/>
              </w:rPr>
            </w:pPr>
            <w:r>
              <w:rPr>
                <w:rFonts w:ascii="Tw Cen MT" w:hAnsi="Tw Cen MT" w:cs="Calibri"/>
                <w:sz w:val="20"/>
                <w:szCs w:val="22"/>
              </w:rPr>
              <w:t>Challenge 3</w:t>
            </w:r>
          </w:p>
        </w:tc>
        <w:tc>
          <w:tcPr>
            <w:tcW w:w="4725" w:type="dxa"/>
            <w:shd w:val="clear" w:color="auto" w:fill="E9F6D0" w:themeFill="accent1" w:themeFillTint="33"/>
          </w:tcPr>
          <w:p w14:paraId="5B4415A3" w14:textId="0E0B71AC" w:rsidR="00022140" w:rsidRPr="004E7BCD" w:rsidRDefault="00022140" w:rsidP="00376CEA">
            <w:pPr>
              <w:pStyle w:val="TableRow"/>
              <w:rPr>
                <w:rFonts w:ascii="Tw Cen MT" w:hAnsi="Tw Cen MT"/>
                <w:color w:val="002060"/>
                <w:sz w:val="22"/>
              </w:rPr>
            </w:pPr>
          </w:p>
        </w:tc>
        <w:tc>
          <w:tcPr>
            <w:tcW w:w="4726" w:type="dxa"/>
          </w:tcPr>
          <w:p w14:paraId="5DFF019A" w14:textId="3C95BF6E" w:rsidR="00022140" w:rsidRPr="004E7BCD" w:rsidRDefault="00C27EDE" w:rsidP="00376CEA">
            <w:pPr>
              <w:pStyle w:val="TableRow"/>
              <w:rPr>
                <w:rFonts w:ascii="Tw Cen MT" w:hAnsi="Tw Cen MT"/>
                <w:color w:val="002060"/>
                <w:sz w:val="22"/>
              </w:rPr>
            </w:pPr>
            <w:r>
              <w:rPr>
                <w:rFonts w:ascii="Tw Cen MT" w:hAnsi="Tw Cen MT"/>
                <w:color w:val="002060"/>
                <w:sz w:val="22"/>
              </w:rPr>
              <w:t>Develop The Retreat to support disadvantaged pupils who need a more tailored approach to learning.</w:t>
            </w:r>
          </w:p>
        </w:tc>
        <w:tc>
          <w:tcPr>
            <w:tcW w:w="4622" w:type="dxa"/>
            <w:shd w:val="clear" w:color="auto" w:fill="DAF4CA" w:themeFill="accent2" w:themeFillTint="33"/>
          </w:tcPr>
          <w:p w14:paraId="1AED66A9" w14:textId="7CC1B370" w:rsidR="00022140" w:rsidRPr="004E7BCD" w:rsidRDefault="00A4785B" w:rsidP="00376CEA">
            <w:pPr>
              <w:pStyle w:val="TableRow"/>
              <w:rPr>
                <w:rFonts w:ascii="Tw Cen MT" w:hAnsi="Tw Cen MT"/>
                <w:color w:val="002060"/>
                <w:sz w:val="22"/>
              </w:rPr>
            </w:pPr>
            <w:r>
              <w:rPr>
                <w:rFonts w:ascii="Tw Cen MT" w:hAnsi="Tw Cen MT"/>
                <w:color w:val="002060"/>
                <w:sz w:val="22"/>
              </w:rPr>
              <w:t>Continue to develop The Retreat to support disadvantaged pupils who need a more tailored approach to learning.</w:t>
            </w:r>
          </w:p>
        </w:tc>
      </w:tr>
      <w:tr w:rsidR="00457A70" w:rsidRPr="004E7BCD" w14:paraId="2C9A86C0" w14:textId="77777777" w:rsidTr="000D2AAD">
        <w:trPr>
          <w:trHeight w:val="383"/>
        </w:trPr>
        <w:tc>
          <w:tcPr>
            <w:tcW w:w="1695" w:type="dxa"/>
          </w:tcPr>
          <w:p w14:paraId="44B5F5A2" w14:textId="3FFB42E7" w:rsidR="00457A70" w:rsidRDefault="00457A70" w:rsidP="00D933B3">
            <w:pPr>
              <w:pStyle w:val="TableRow"/>
              <w:rPr>
                <w:rFonts w:ascii="Tw Cen MT" w:hAnsi="Tw Cen MT" w:cs="Calibri"/>
                <w:sz w:val="20"/>
                <w:szCs w:val="22"/>
              </w:rPr>
            </w:pPr>
            <w:r>
              <w:rPr>
                <w:rFonts w:ascii="Tw Cen MT" w:hAnsi="Tw Cen MT" w:cs="Calibri"/>
                <w:sz w:val="20"/>
                <w:szCs w:val="22"/>
              </w:rPr>
              <w:t>Challenge 4</w:t>
            </w:r>
          </w:p>
        </w:tc>
        <w:tc>
          <w:tcPr>
            <w:tcW w:w="4725" w:type="dxa"/>
            <w:shd w:val="clear" w:color="auto" w:fill="E9F6D0" w:themeFill="accent1" w:themeFillTint="33"/>
          </w:tcPr>
          <w:p w14:paraId="139D13E8" w14:textId="681494AB" w:rsidR="00457A70" w:rsidRPr="004E7BCD" w:rsidRDefault="00457A70" w:rsidP="00376CEA">
            <w:pPr>
              <w:pStyle w:val="TableRow"/>
              <w:rPr>
                <w:rFonts w:ascii="Tw Cen MT" w:hAnsi="Tw Cen MT"/>
                <w:color w:val="002060"/>
                <w:sz w:val="22"/>
              </w:rPr>
            </w:pPr>
          </w:p>
        </w:tc>
        <w:tc>
          <w:tcPr>
            <w:tcW w:w="4726" w:type="dxa"/>
          </w:tcPr>
          <w:p w14:paraId="0C116CC6" w14:textId="3AF8AC55" w:rsidR="00457A70" w:rsidRPr="004E7BCD" w:rsidRDefault="00C27EDE" w:rsidP="00376CEA">
            <w:pPr>
              <w:pStyle w:val="TableRow"/>
              <w:rPr>
                <w:rFonts w:ascii="Tw Cen MT" w:hAnsi="Tw Cen MT"/>
                <w:color w:val="002060"/>
                <w:sz w:val="22"/>
              </w:rPr>
            </w:pPr>
            <w:r>
              <w:rPr>
                <w:rFonts w:ascii="Tw Cen MT" w:hAnsi="Tw Cen MT"/>
                <w:color w:val="002060"/>
                <w:sz w:val="22"/>
              </w:rPr>
              <w:t>Reintroduce Koinonia afternoons so that parents better understand the learning.</w:t>
            </w:r>
          </w:p>
        </w:tc>
        <w:tc>
          <w:tcPr>
            <w:tcW w:w="4622" w:type="dxa"/>
            <w:shd w:val="clear" w:color="auto" w:fill="DAF4CA" w:themeFill="accent2" w:themeFillTint="33"/>
          </w:tcPr>
          <w:p w14:paraId="138691F8" w14:textId="29E4C23C" w:rsidR="00457A70" w:rsidRDefault="00A4785B" w:rsidP="00376CEA">
            <w:pPr>
              <w:pStyle w:val="TableRow"/>
              <w:rPr>
                <w:rFonts w:ascii="Tw Cen MT" w:hAnsi="Tw Cen MT"/>
                <w:color w:val="002060"/>
                <w:sz w:val="22"/>
              </w:rPr>
            </w:pPr>
            <w:r>
              <w:rPr>
                <w:rFonts w:ascii="Tw Cen MT" w:hAnsi="Tw Cen MT"/>
                <w:color w:val="002060"/>
                <w:sz w:val="22"/>
              </w:rPr>
              <w:t xml:space="preserve">Koinonia – every year group to invite parents in to share their learning. </w:t>
            </w:r>
          </w:p>
        </w:tc>
      </w:tr>
      <w:tr w:rsidR="00BE04CE" w:rsidRPr="004E7BCD" w14:paraId="7F9C385A" w14:textId="77777777" w:rsidTr="000D2AAD">
        <w:trPr>
          <w:trHeight w:val="383"/>
        </w:trPr>
        <w:tc>
          <w:tcPr>
            <w:tcW w:w="1695" w:type="dxa"/>
          </w:tcPr>
          <w:p w14:paraId="77A0F1AF" w14:textId="79D3965D" w:rsidR="00BE04CE" w:rsidRDefault="002C1AAB" w:rsidP="00D933B3">
            <w:pPr>
              <w:pStyle w:val="TableRow"/>
              <w:rPr>
                <w:rFonts w:ascii="Tw Cen MT" w:hAnsi="Tw Cen MT" w:cs="Calibri"/>
                <w:sz w:val="20"/>
                <w:szCs w:val="22"/>
              </w:rPr>
            </w:pPr>
            <w:r>
              <w:rPr>
                <w:rFonts w:ascii="Tw Cen MT" w:hAnsi="Tw Cen MT" w:cs="Calibri"/>
                <w:sz w:val="20"/>
                <w:szCs w:val="22"/>
              </w:rPr>
              <w:t>Challenge 4</w:t>
            </w:r>
          </w:p>
        </w:tc>
        <w:tc>
          <w:tcPr>
            <w:tcW w:w="4725" w:type="dxa"/>
            <w:shd w:val="clear" w:color="auto" w:fill="E9F6D0" w:themeFill="accent1" w:themeFillTint="33"/>
          </w:tcPr>
          <w:p w14:paraId="7464C43A" w14:textId="7898655F" w:rsidR="00BE04CE" w:rsidRPr="004E7BCD" w:rsidRDefault="00BE04CE" w:rsidP="00376CEA">
            <w:pPr>
              <w:pStyle w:val="TableRow"/>
              <w:rPr>
                <w:rFonts w:ascii="Tw Cen MT" w:hAnsi="Tw Cen MT"/>
                <w:color w:val="002060"/>
                <w:sz w:val="22"/>
              </w:rPr>
            </w:pPr>
          </w:p>
        </w:tc>
        <w:tc>
          <w:tcPr>
            <w:tcW w:w="4726" w:type="dxa"/>
          </w:tcPr>
          <w:p w14:paraId="58C8D670" w14:textId="2FECF07F" w:rsidR="00BE04CE" w:rsidRPr="004E7BCD" w:rsidRDefault="00C27EDE" w:rsidP="00376CEA">
            <w:pPr>
              <w:pStyle w:val="TableRow"/>
              <w:rPr>
                <w:rFonts w:ascii="Tw Cen MT" w:hAnsi="Tw Cen MT"/>
                <w:color w:val="002060"/>
                <w:sz w:val="22"/>
              </w:rPr>
            </w:pPr>
            <w:r>
              <w:rPr>
                <w:rFonts w:ascii="Tw Cen MT" w:hAnsi="Tw Cen MT"/>
                <w:color w:val="002060"/>
                <w:sz w:val="22"/>
              </w:rPr>
              <w:t>Parent workshops in Maths to help parents support their pupils.</w:t>
            </w:r>
          </w:p>
        </w:tc>
        <w:tc>
          <w:tcPr>
            <w:tcW w:w="4622" w:type="dxa"/>
            <w:shd w:val="clear" w:color="auto" w:fill="DAF4CA" w:themeFill="accent2" w:themeFillTint="33"/>
          </w:tcPr>
          <w:p w14:paraId="2BD759C9" w14:textId="018C38C2" w:rsidR="00BE04CE" w:rsidRDefault="00A4785B" w:rsidP="00376CEA">
            <w:pPr>
              <w:pStyle w:val="TableRow"/>
              <w:rPr>
                <w:rFonts w:ascii="Tw Cen MT" w:hAnsi="Tw Cen MT"/>
                <w:color w:val="002060"/>
                <w:sz w:val="22"/>
              </w:rPr>
            </w:pPr>
            <w:r>
              <w:rPr>
                <w:rFonts w:ascii="Tw Cen MT" w:hAnsi="Tw Cen MT"/>
                <w:color w:val="002060"/>
                <w:sz w:val="22"/>
              </w:rPr>
              <w:t xml:space="preserve">Parent workshops in Maths to help parents support their pupils. </w:t>
            </w:r>
          </w:p>
        </w:tc>
      </w:tr>
      <w:tr w:rsidR="00457A70" w:rsidRPr="004E7BCD" w14:paraId="2BB1A1AD" w14:textId="77777777" w:rsidTr="000D2AAD">
        <w:trPr>
          <w:trHeight w:val="383"/>
        </w:trPr>
        <w:tc>
          <w:tcPr>
            <w:tcW w:w="1695" w:type="dxa"/>
          </w:tcPr>
          <w:p w14:paraId="6CF3434E" w14:textId="460E3324" w:rsidR="00457A70" w:rsidRDefault="00457A70" w:rsidP="00D933B3">
            <w:pPr>
              <w:pStyle w:val="TableRow"/>
              <w:rPr>
                <w:rFonts w:ascii="Tw Cen MT" w:hAnsi="Tw Cen MT" w:cs="Calibri"/>
                <w:sz w:val="20"/>
                <w:szCs w:val="22"/>
              </w:rPr>
            </w:pPr>
            <w:r>
              <w:rPr>
                <w:rFonts w:ascii="Tw Cen MT" w:hAnsi="Tw Cen MT" w:cs="Calibri"/>
                <w:sz w:val="20"/>
                <w:szCs w:val="22"/>
              </w:rPr>
              <w:t>Challenge 5</w:t>
            </w:r>
          </w:p>
        </w:tc>
        <w:tc>
          <w:tcPr>
            <w:tcW w:w="4725" w:type="dxa"/>
            <w:shd w:val="clear" w:color="auto" w:fill="E9F6D0" w:themeFill="accent1" w:themeFillTint="33"/>
          </w:tcPr>
          <w:p w14:paraId="4B6A09F0" w14:textId="0975D404" w:rsidR="00457A70" w:rsidRPr="004E7BCD" w:rsidRDefault="00457A70" w:rsidP="00376CEA">
            <w:pPr>
              <w:pStyle w:val="TableRow"/>
              <w:rPr>
                <w:rFonts w:ascii="Tw Cen MT" w:hAnsi="Tw Cen MT"/>
                <w:color w:val="002060"/>
                <w:sz w:val="22"/>
              </w:rPr>
            </w:pPr>
          </w:p>
        </w:tc>
        <w:tc>
          <w:tcPr>
            <w:tcW w:w="4726" w:type="dxa"/>
          </w:tcPr>
          <w:p w14:paraId="3E0C06BE" w14:textId="576F2853" w:rsidR="00457A70" w:rsidRPr="004E7BCD" w:rsidRDefault="00C27EDE" w:rsidP="00376CEA">
            <w:pPr>
              <w:pStyle w:val="TableRow"/>
              <w:rPr>
                <w:rFonts w:ascii="Tw Cen MT" w:hAnsi="Tw Cen MT"/>
                <w:color w:val="002060"/>
                <w:sz w:val="22"/>
              </w:rPr>
            </w:pPr>
            <w:r>
              <w:rPr>
                <w:rFonts w:ascii="Tw Cen MT" w:hAnsi="Tw Cen MT"/>
                <w:color w:val="002060"/>
                <w:sz w:val="22"/>
              </w:rPr>
              <w:t>Attendance Lead to continue to support families so that pupils are in school.</w:t>
            </w:r>
          </w:p>
        </w:tc>
        <w:tc>
          <w:tcPr>
            <w:tcW w:w="4622" w:type="dxa"/>
            <w:shd w:val="clear" w:color="auto" w:fill="DAF4CA" w:themeFill="accent2" w:themeFillTint="33"/>
          </w:tcPr>
          <w:p w14:paraId="6E6B7698" w14:textId="54D87125" w:rsidR="00457A70" w:rsidRDefault="00A4785B" w:rsidP="00376CEA">
            <w:pPr>
              <w:pStyle w:val="TableRow"/>
              <w:rPr>
                <w:rFonts w:ascii="Tw Cen MT" w:hAnsi="Tw Cen MT"/>
                <w:color w:val="002060"/>
                <w:sz w:val="22"/>
              </w:rPr>
            </w:pPr>
            <w:r>
              <w:rPr>
                <w:rFonts w:ascii="Tw Cen MT" w:hAnsi="Tw Cen MT"/>
                <w:color w:val="002060"/>
                <w:sz w:val="22"/>
              </w:rPr>
              <w:t>Attendance Lead to continue to support families so that pupils are in school.</w:t>
            </w:r>
          </w:p>
        </w:tc>
      </w:tr>
      <w:tr w:rsidR="00457A70" w:rsidRPr="004E7BCD" w14:paraId="6018B1CE" w14:textId="77777777" w:rsidTr="000D2AAD">
        <w:trPr>
          <w:trHeight w:val="383"/>
        </w:trPr>
        <w:tc>
          <w:tcPr>
            <w:tcW w:w="1695" w:type="dxa"/>
          </w:tcPr>
          <w:p w14:paraId="72992047" w14:textId="11C20529" w:rsidR="00457A70" w:rsidRDefault="00457A70" w:rsidP="00D933B3">
            <w:pPr>
              <w:pStyle w:val="TableRow"/>
              <w:rPr>
                <w:rFonts w:ascii="Tw Cen MT" w:hAnsi="Tw Cen MT" w:cs="Calibri"/>
                <w:sz w:val="20"/>
                <w:szCs w:val="22"/>
              </w:rPr>
            </w:pPr>
            <w:r>
              <w:rPr>
                <w:rFonts w:ascii="Tw Cen MT" w:hAnsi="Tw Cen MT" w:cs="Calibri"/>
                <w:sz w:val="20"/>
                <w:szCs w:val="22"/>
              </w:rPr>
              <w:t>Challenge 6</w:t>
            </w:r>
          </w:p>
        </w:tc>
        <w:tc>
          <w:tcPr>
            <w:tcW w:w="4725" w:type="dxa"/>
            <w:shd w:val="clear" w:color="auto" w:fill="E9F6D0" w:themeFill="accent1" w:themeFillTint="33"/>
          </w:tcPr>
          <w:p w14:paraId="7778314C" w14:textId="5CF1BE8F" w:rsidR="00457A70" w:rsidRPr="004E7BCD" w:rsidRDefault="00457A70" w:rsidP="00376CEA">
            <w:pPr>
              <w:pStyle w:val="TableRow"/>
              <w:rPr>
                <w:rFonts w:ascii="Tw Cen MT" w:hAnsi="Tw Cen MT"/>
                <w:color w:val="002060"/>
                <w:sz w:val="22"/>
              </w:rPr>
            </w:pPr>
          </w:p>
        </w:tc>
        <w:tc>
          <w:tcPr>
            <w:tcW w:w="4726" w:type="dxa"/>
          </w:tcPr>
          <w:p w14:paraId="59082F9D" w14:textId="7CE7795C" w:rsidR="00457A70" w:rsidRPr="004E7BCD" w:rsidRDefault="00C27EDE" w:rsidP="00376CEA">
            <w:pPr>
              <w:pStyle w:val="TableRow"/>
              <w:rPr>
                <w:rFonts w:ascii="Tw Cen MT" w:hAnsi="Tw Cen MT"/>
                <w:color w:val="002060"/>
                <w:sz w:val="22"/>
              </w:rPr>
            </w:pPr>
            <w:r>
              <w:rPr>
                <w:rFonts w:ascii="Tw Cen MT" w:hAnsi="Tw Cen MT"/>
                <w:color w:val="002060"/>
                <w:sz w:val="22"/>
              </w:rPr>
              <w:t xml:space="preserve">Identify pupils that could benefit from additional enriching experiences to widen their learning </w:t>
            </w:r>
            <w:r>
              <w:rPr>
                <w:rFonts w:ascii="Tw Cen MT" w:hAnsi="Tw Cen MT"/>
                <w:color w:val="002060"/>
                <w:sz w:val="22"/>
              </w:rPr>
              <w:lastRenderedPageBreak/>
              <w:t>experiences. Maximum attendance of 1paid club per child per half term if desired.</w:t>
            </w:r>
          </w:p>
        </w:tc>
        <w:tc>
          <w:tcPr>
            <w:tcW w:w="4622" w:type="dxa"/>
            <w:shd w:val="clear" w:color="auto" w:fill="DAF4CA" w:themeFill="accent2" w:themeFillTint="33"/>
          </w:tcPr>
          <w:p w14:paraId="2A176F61" w14:textId="57C952A8" w:rsidR="00457A70" w:rsidRDefault="00A4785B" w:rsidP="00376CEA">
            <w:pPr>
              <w:pStyle w:val="TableRow"/>
              <w:rPr>
                <w:rFonts w:ascii="Tw Cen MT" w:hAnsi="Tw Cen MT"/>
                <w:color w:val="002060"/>
                <w:sz w:val="22"/>
              </w:rPr>
            </w:pPr>
            <w:r>
              <w:rPr>
                <w:rFonts w:ascii="Tw Cen MT" w:hAnsi="Tw Cen MT"/>
                <w:color w:val="002060"/>
                <w:sz w:val="22"/>
              </w:rPr>
              <w:lastRenderedPageBreak/>
              <w:t xml:space="preserve">Identify pupils that could benefit from additional enriching experiences to widen their learning experiences. Maximum attendance of 1 paid </w:t>
            </w:r>
            <w:r>
              <w:rPr>
                <w:rFonts w:ascii="Tw Cen MT" w:hAnsi="Tw Cen MT"/>
                <w:color w:val="002060"/>
                <w:sz w:val="22"/>
              </w:rPr>
              <w:lastRenderedPageBreak/>
              <w:t>club per child per half term if desired. Alternatively, a reduction in cost for pupils who wish to pursue music lessons</w:t>
            </w:r>
            <w:r w:rsidR="004F272C">
              <w:rPr>
                <w:rFonts w:ascii="Tw Cen MT" w:hAnsi="Tw Cen MT"/>
                <w:color w:val="002060"/>
                <w:sz w:val="22"/>
              </w:rPr>
              <w:t xml:space="preserve"> up to the value of £100 per term.</w:t>
            </w:r>
          </w:p>
        </w:tc>
      </w:tr>
      <w:tr w:rsidR="00412148" w:rsidRPr="004E7BCD" w14:paraId="0BB9E1C5" w14:textId="77777777" w:rsidTr="000D2AAD">
        <w:trPr>
          <w:trHeight w:val="383"/>
        </w:trPr>
        <w:tc>
          <w:tcPr>
            <w:tcW w:w="1695" w:type="dxa"/>
          </w:tcPr>
          <w:p w14:paraId="4091D2F8" w14:textId="52141356" w:rsidR="00412148" w:rsidRPr="004E7BCD" w:rsidRDefault="00412148" w:rsidP="00376CEA">
            <w:pPr>
              <w:pStyle w:val="TableRow"/>
              <w:rPr>
                <w:rFonts w:ascii="Tw Cen MT" w:hAnsi="Tw Cen MT" w:cs="Calibri"/>
                <w:sz w:val="20"/>
                <w:szCs w:val="22"/>
              </w:rPr>
            </w:pPr>
            <w:r>
              <w:rPr>
                <w:rFonts w:ascii="Tw Cen MT" w:hAnsi="Tw Cen MT" w:cs="Calibri"/>
                <w:sz w:val="20"/>
                <w:szCs w:val="22"/>
              </w:rPr>
              <w:lastRenderedPageBreak/>
              <w:t>Priori</w:t>
            </w:r>
            <w:r w:rsidR="0023763A">
              <w:rPr>
                <w:rFonts w:ascii="Tw Cen MT" w:hAnsi="Tw Cen MT" w:cs="Calibri"/>
                <w:sz w:val="20"/>
                <w:szCs w:val="22"/>
              </w:rPr>
              <w:t>ties</w:t>
            </w:r>
          </w:p>
        </w:tc>
        <w:tc>
          <w:tcPr>
            <w:tcW w:w="4725" w:type="dxa"/>
            <w:shd w:val="clear" w:color="auto" w:fill="E9F6D0" w:themeFill="accent1" w:themeFillTint="33"/>
          </w:tcPr>
          <w:p w14:paraId="35574B29" w14:textId="29E5985A" w:rsidR="00412148" w:rsidRPr="004E7BCD" w:rsidRDefault="00AF0B2A" w:rsidP="00A661C2">
            <w:pPr>
              <w:pStyle w:val="TableRow"/>
              <w:rPr>
                <w:rFonts w:ascii="Tw Cen MT" w:hAnsi="Tw Cen MT"/>
                <w:color w:val="002060"/>
                <w:sz w:val="22"/>
              </w:rPr>
            </w:pPr>
            <w:r w:rsidRPr="004E7BCD">
              <w:rPr>
                <w:rFonts w:ascii="Tw Cen MT" w:hAnsi="Tw Cen MT"/>
                <w:color w:val="002060"/>
                <w:sz w:val="22"/>
              </w:rPr>
              <w:t>Continue with CPD/INSET</w:t>
            </w:r>
            <w:r>
              <w:rPr>
                <w:rFonts w:ascii="Tw Cen MT" w:hAnsi="Tw Cen MT"/>
                <w:color w:val="002060"/>
                <w:sz w:val="22"/>
              </w:rPr>
              <w:t xml:space="preserve"> </w:t>
            </w:r>
            <w:r w:rsidRPr="004E7BCD">
              <w:rPr>
                <w:rFonts w:ascii="Tw Cen MT" w:hAnsi="Tw Cen MT"/>
                <w:color w:val="002060"/>
                <w:sz w:val="22"/>
              </w:rPr>
              <w:t>and leadership time given to the English lead to improve spelling across the school/purchases of Nessy Licences</w:t>
            </w:r>
          </w:p>
        </w:tc>
        <w:tc>
          <w:tcPr>
            <w:tcW w:w="4726" w:type="dxa"/>
          </w:tcPr>
          <w:p w14:paraId="50DCE372" w14:textId="4EFBFBF5" w:rsidR="00C27EDE" w:rsidRDefault="00C27EDE" w:rsidP="00C27EDE">
            <w:pPr>
              <w:pStyle w:val="TableRow"/>
              <w:rPr>
                <w:rFonts w:ascii="Tw Cen MT" w:hAnsi="Tw Cen MT"/>
                <w:color w:val="002060"/>
                <w:sz w:val="22"/>
              </w:rPr>
            </w:pPr>
            <w:r w:rsidRPr="004E7BCD">
              <w:rPr>
                <w:rFonts w:ascii="Tw Cen MT" w:hAnsi="Tw Cen MT"/>
                <w:color w:val="002060"/>
                <w:sz w:val="22"/>
              </w:rPr>
              <w:t>Continue with CPD/INSET</w:t>
            </w:r>
            <w:r w:rsidR="009402A4">
              <w:rPr>
                <w:rFonts w:ascii="Tw Cen MT" w:hAnsi="Tw Cen MT"/>
                <w:color w:val="002060"/>
                <w:sz w:val="22"/>
              </w:rPr>
              <w:t xml:space="preserve"> </w:t>
            </w:r>
            <w:r w:rsidRPr="004E7BCD">
              <w:rPr>
                <w:rFonts w:ascii="Tw Cen MT" w:hAnsi="Tw Cen MT"/>
                <w:color w:val="002060"/>
                <w:sz w:val="22"/>
              </w:rPr>
              <w:t>and leadership time given to the English lead t</w:t>
            </w:r>
            <w:r>
              <w:rPr>
                <w:rFonts w:ascii="Tw Cen MT" w:hAnsi="Tw Cen MT"/>
                <w:color w:val="002060"/>
                <w:sz w:val="22"/>
              </w:rPr>
              <w:t>o improve Phonics and Reading.</w:t>
            </w:r>
          </w:p>
          <w:p w14:paraId="70EB4047" w14:textId="450E71DE" w:rsidR="00412148" w:rsidRPr="004E7BCD" w:rsidRDefault="00C27EDE" w:rsidP="00C27EDE">
            <w:pPr>
              <w:pStyle w:val="TableRow"/>
              <w:rPr>
                <w:rFonts w:ascii="Tw Cen MT" w:hAnsi="Tw Cen MT"/>
                <w:sz w:val="22"/>
              </w:rPr>
            </w:pPr>
            <w:r>
              <w:rPr>
                <w:rFonts w:ascii="Tw Cen MT" w:hAnsi="Tw Cen MT"/>
                <w:color w:val="002060"/>
                <w:sz w:val="22"/>
              </w:rPr>
              <w:t>Leadership time given to Maths Lead to improve maths.</w:t>
            </w:r>
          </w:p>
        </w:tc>
        <w:tc>
          <w:tcPr>
            <w:tcW w:w="4622" w:type="dxa"/>
            <w:shd w:val="clear" w:color="auto" w:fill="DAF4CA" w:themeFill="accent2" w:themeFillTint="33"/>
          </w:tcPr>
          <w:p w14:paraId="3BAF84B6" w14:textId="77777777" w:rsidR="00A4785B" w:rsidRDefault="00A4785B" w:rsidP="00A4785B">
            <w:pPr>
              <w:pStyle w:val="TableRow"/>
              <w:rPr>
                <w:rFonts w:ascii="Tw Cen MT" w:hAnsi="Tw Cen MT"/>
                <w:color w:val="002060"/>
                <w:sz w:val="22"/>
              </w:rPr>
            </w:pPr>
            <w:r w:rsidRPr="004E7BCD">
              <w:rPr>
                <w:rFonts w:ascii="Tw Cen MT" w:hAnsi="Tw Cen MT"/>
                <w:color w:val="002060"/>
                <w:sz w:val="22"/>
              </w:rPr>
              <w:t>Continue with CPD/INSET</w:t>
            </w:r>
            <w:r>
              <w:rPr>
                <w:rFonts w:ascii="Tw Cen MT" w:hAnsi="Tw Cen MT"/>
                <w:color w:val="002060"/>
                <w:sz w:val="22"/>
              </w:rPr>
              <w:t xml:space="preserve"> </w:t>
            </w:r>
            <w:r w:rsidRPr="004E7BCD">
              <w:rPr>
                <w:rFonts w:ascii="Tw Cen MT" w:hAnsi="Tw Cen MT"/>
                <w:color w:val="002060"/>
                <w:sz w:val="22"/>
              </w:rPr>
              <w:t>and leadership time given to the English lead t</w:t>
            </w:r>
            <w:r>
              <w:rPr>
                <w:rFonts w:ascii="Tw Cen MT" w:hAnsi="Tw Cen MT"/>
                <w:color w:val="002060"/>
                <w:sz w:val="22"/>
              </w:rPr>
              <w:t>o improve Phonics and Reading.</w:t>
            </w:r>
          </w:p>
          <w:p w14:paraId="4220DB63" w14:textId="77777777" w:rsidR="00457A70" w:rsidRDefault="00A4785B" w:rsidP="00A4785B">
            <w:pPr>
              <w:pStyle w:val="TableRow"/>
              <w:rPr>
                <w:rFonts w:ascii="Tw Cen MT" w:hAnsi="Tw Cen MT"/>
                <w:color w:val="002060"/>
                <w:sz w:val="22"/>
              </w:rPr>
            </w:pPr>
            <w:r>
              <w:rPr>
                <w:rFonts w:ascii="Tw Cen MT" w:hAnsi="Tw Cen MT"/>
                <w:color w:val="002060"/>
                <w:sz w:val="22"/>
              </w:rPr>
              <w:t>Leadership time given to Maths Lead to improve maths.</w:t>
            </w:r>
          </w:p>
          <w:p w14:paraId="0C0DE293" w14:textId="28F8B011" w:rsidR="008857CA" w:rsidRPr="004E7BCD" w:rsidRDefault="00CC49AB" w:rsidP="00A4785B">
            <w:pPr>
              <w:pStyle w:val="TableRow"/>
              <w:rPr>
                <w:rFonts w:ascii="Tw Cen MT" w:hAnsi="Tw Cen MT"/>
                <w:color w:val="002060"/>
                <w:sz w:val="22"/>
              </w:rPr>
            </w:pPr>
            <w:r>
              <w:rPr>
                <w:rFonts w:ascii="Tw Cen MT" w:hAnsi="Tw Cen MT"/>
                <w:color w:val="002060"/>
                <w:sz w:val="22"/>
              </w:rPr>
              <w:t>Improve attendance.</w:t>
            </w:r>
          </w:p>
        </w:tc>
      </w:tr>
      <w:tr w:rsidR="00412148" w:rsidRPr="004E7BCD" w14:paraId="406CD9FB" w14:textId="77777777" w:rsidTr="006814B3">
        <w:trPr>
          <w:trHeight w:val="383"/>
        </w:trPr>
        <w:tc>
          <w:tcPr>
            <w:tcW w:w="1695" w:type="dxa"/>
          </w:tcPr>
          <w:p w14:paraId="7516F72A" w14:textId="54F5E344" w:rsidR="00412148" w:rsidRPr="004E7BCD" w:rsidRDefault="009402A4" w:rsidP="00376CEA">
            <w:pPr>
              <w:pStyle w:val="TableRow"/>
              <w:rPr>
                <w:rFonts w:ascii="Tw Cen MT" w:hAnsi="Tw Cen MT" w:cs="Calibri"/>
                <w:sz w:val="20"/>
                <w:szCs w:val="22"/>
              </w:rPr>
            </w:pPr>
            <w:r>
              <w:rPr>
                <w:rFonts w:ascii="Tw Cen MT" w:hAnsi="Tw Cen MT" w:cs="Calibri"/>
                <w:sz w:val="20"/>
                <w:szCs w:val="22"/>
              </w:rPr>
              <w:t>Overcoming b</w:t>
            </w:r>
            <w:r w:rsidR="00412148" w:rsidRPr="004E7BCD">
              <w:rPr>
                <w:rFonts w:ascii="Tw Cen MT" w:hAnsi="Tw Cen MT" w:cs="Calibri"/>
                <w:sz w:val="20"/>
                <w:szCs w:val="22"/>
              </w:rPr>
              <w:t>arriers to learning</w:t>
            </w:r>
          </w:p>
        </w:tc>
        <w:tc>
          <w:tcPr>
            <w:tcW w:w="4725" w:type="dxa"/>
            <w:shd w:val="clear" w:color="auto" w:fill="E9F6D0" w:themeFill="accent1" w:themeFillTint="33"/>
          </w:tcPr>
          <w:p w14:paraId="12B10696" w14:textId="77777777" w:rsidR="00AF0B2A" w:rsidRDefault="00AF0B2A" w:rsidP="00AF0B2A">
            <w:pPr>
              <w:pStyle w:val="TableRow"/>
              <w:ind w:left="0"/>
              <w:rPr>
                <w:rFonts w:ascii="Tw Cen MT" w:hAnsi="Tw Cen MT"/>
                <w:color w:val="002060"/>
                <w:sz w:val="22"/>
              </w:rPr>
            </w:pPr>
            <w:r>
              <w:rPr>
                <w:rFonts w:ascii="Tw Cen MT" w:hAnsi="Tw Cen MT"/>
                <w:color w:val="002060"/>
                <w:sz w:val="22"/>
              </w:rPr>
              <w:t>Employment of an experienced teacher to provide maths interventions and support to staff.</w:t>
            </w:r>
          </w:p>
          <w:p w14:paraId="2C565A8C" w14:textId="77777777" w:rsidR="00AF0B2A" w:rsidRDefault="00AF0B2A" w:rsidP="00AF0B2A">
            <w:pPr>
              <w:pStyle w:val="TableRow"/>
              <w:ind w:left="0"/>
              <w:rPr>
                <w:rFonts w:ascii="Tw Cen MT" w:hAnsi="Tw Cen MT"/>
                <w:color w:val="002060"/>
                <w:sz w:val="22"/>
              </w:rPr>
            </w:pPr>
            <w:r>
              <w:rPr>
                <w:rFonts w:ascii="Tw Cen MT" w:hAnsi="Tw Cen MT"/>
                <w:color w:val="002060"/>
                <w:sz w:val="22"/>
              </w:rPr>
              <w:t>Training 2 support staff in Maths Mastery to run interventions.</w:t>
            </w:r>
          </w:p>
          <w:p w14:paraId="07DC6D3A" w14:textId="77777777" w:rsidR="00AF0B2A" w:rsidRPr="004E7BCD" w:rsidRDefault="00AF0B2A" w:rsidP="00AF0B2A">
            <w:pPr>
              <w:pStyle w:val="TableRow"/>
              <w:ind w:left="0"/>
              <w:rPr>
                <w:rFonts w:ascii="Tw Cen MT" w:hAnsi="Tw Cen MT"/>
                <w:color w:val="002060"/>
                <w:sz w:val="22"/>
              </w:rPr>
            </w:pPr>
            <w:r w:rsidRPr="004E7BCD">
              <w:rPr>
                <w:rFonts w:ascii="Tw Cen MT" w:hAnsi="Tw Cen MT"/>
                <w:color w:val="002060"/>
                <w:sz w:val="22"/>
              </w:rPr>
              <w:t>Provide catch-up maths int</w:t>
            </w:r>
            <w:r>
              <w:rPr>
                <w:rFonts w:ascii="Tw Cen MT" w:hAnsi="Tw Cen MT"/>
                <w:color w:val="002060"/>
                <w:sz w:val="22"/>
              </w:rPr>
              <w:t>ervention through trained staff.</w:t>
            </w:r>
          </w:p>
          <w:p w14:paraId="2E56FEAC" w14:textId="77777777" w:rsidR="00AF0B2A" w:rsidRDefault="00AF0B2A" w:rsidP="00AF0B2A">
            <w:pPr>
              <w:pStyle w:val="TableRow"/>
              <w:ind w:left="0"/>
              <w:rPr>
                <w:rFonts w:ascii="Tw Cen MT" w:hAnsi="Tw Cen MT"/>
                <w:color w:val="002060"/>
                <w:sz w:val="22"/>
              </w:rPr>
            </w:pPr>
            <w:r>
              <w:rPr>
                <w:rFonts w:ascii="Tw Cen MT" w:hAnsi="Tw Cen MT"/>
                <w:color w:val="002060"/>
                <w:sz w:val="22"/>
              </w:rPr>
              <w:t xml:space="preserve">Specialist teacher to give support 1:1  and run small group interventions </w:t>
            </w:r>
          </w:p>
          <w:p w14:paraId="5A74D397" w14:textId="77777777" w:rsidR="00AF0B2A" w:rsidRPr="004E7BCD" w:rsidRDefault="00AF0B2A" w:rsidP="00AF0B2A">
            <w:pPr>
              <w:pStyle w:val="TableRow"/>
              <w:ind w:left="0"/>
              <w:rPr>
                <w:rFonts w:ascii="Tw Cen MT" w:hAnsi="Tw Cen MT"/>
                <w:color w:val="002060"/>
                <w:sz w:val="22"/>
              </w:rPr>
            </w:pPr>
            <w:r w:rsidRPr="004E7BCD">
              <w:rPr>
                <w:rFonts w:ascii="Tw Cen MT" w:hAnsi="Tw Cen MT"/>
                <w:color w:val="002060"/>
                <w:sz w:val="22"/>
              </w:rPr>
              <w:t>Improve overall spelling ability through quality first teaching and interventions where identified</w:t>
            </w:r>
          </w:p>
          <w:p w14:paraId="4EE63028" w14:textId="77777777" w:rsidR="00AF0B2A" w:rsidRDefault="00AF0B2A" w:rsidP="00AF0B2A">
            <w:pPr>
              <w:pStyle w:val="TableRow"/>
              <w:ind w:left="0"/>
              <w:rPr>
                <w:rFonts w:ascii="Tw Cen MT" w:hAnsi="Tw Cen MT"/>
                <w:color w:val="002060"/>
                <w:sz w:val="22"/>
              </w:rPr>
            </w:pPr>
            <w:r w:rsidRPr="004E7BCD">
              <w:rPr>
                <w:rFonts w:ascii="Tw Cen MT" w:hAnsi="Tw Cen MT"/>
                <w:color w:val="002060"/>
                <w:sz w:val="22"/>
              </w:rPr>
              <w:t>Improve mental health and well-being through the support of the home school hub</w:t>
            </w:r>
          </w:p>
          <w:p w14:paraId="68120CFC" w14:textId="401F01C8" w:rsidR="00412148" w:rsidRPr="004E7BCD" w:rsidRDefault="00412148" w:rsidP="00A4785B">
            <w:pPr>
              <w:pStyle w:val="TableRow"/>
              <w:ind w:left="0"/>
              <w:rPr>
                <w:rFonts w:ascii="Tw Cen MT" w:hAnsi="Tw Cen MT"/>
                <w:color w:val="002060"/>
                <w:sz w:val="22"/>
              </w:rPr>
            </w:pPr>
          </w:p>
        </w:tc>
        <w:tc>
          <w:tcPr>
            <w:tcW w:w="4726" w:type="dxa"/>
          </w:tcPr>
          <w:p w14:paraId="36E92B4D" w14:textId="77777777" w:rsidR="00C27EDE" w:rsidRPr="00BE04CE" w:rsidRDefault="00C27EDE" w:rsidP="00C27EDE">
            <w:pPr>
              <w:pStyle w:val="TableRow"/>
              <w:ind w:left="0"/>
              <w:rPr>
                <w:rFonts w:ascii="Tw Cen MT" w:hAnsi="Tw Cen MT"/>
                <w:color w:val="002060"/>
                <w:sz w:val="22"/>
              </w:rPr>
            </w:pPr>
            <w:r w:rsidRPr="00BE04CE">
              <w:rPr>
                <w:rFonts w:ascii="Tw Cen MT" w:hAnsi="Tw Cen MT"/>
                <w:color w:val="002060"/>
                <w:sz w:val="22"/>
              </w:rPr>
              <w:t xml:space="preserve">Provide catch-up maths intervention through trained staff </w:t>
            </w:r>
          </w:p>
          <w:p w14:paraId="2A2EE8AA" w14:textId="77777777" w:rsidR="00C27EDE" w:rsidRPr="00BE04CE" w:rsidRDefault="00C27EDE" w:rsidP="00C27EDE">
            <w:pPr>
              <w:pStyle w:val="TableRow"/>
              <w:ind w:left="0"/>
              <w:rPr>
                <w:rFonts w:ascii="Tw Cen MT" w:hAnsi="Tw Cen MT"/>
                <w:color w:val="002060"/>
                <w:sz w:val="22"/>
              </w:rPr>
            </w:pPr>
            <w:r w:rsidRPr="00BE04CE">
              <w:rPr>
                <w:rFonts w:ascii="Tw Cen MT" w:hAnsi="Tw Cen MT"/>
                <w:color w:val="002060"/>
                <w:sz w:val="22"/>
              </w:rPr>
              <w:t>Improve overall spelling ability through quality first teaching and interventions where identified</w:t>
            </w:r>
          </w:p>
          <w:p w14:paraId="64A0845E" w14:textId="77777777" w:rsidR="00C27EDE" w:rsidRDefault="00C27EDE" w:rsidP="00C27EDE">
            <w:pPr>
              <w:pStyle w:val="TableRow"/>
              <w:ind w:left="0"/>
              <w:rPr>
                <w:rFonts w:ascii="Tw Cen MT" w:hAnsi="Tw Cen MT"/>
                <w:color w:val="002060"/>
                <w:sz w:val="22"/>
              </w:rPr>
            </w:pPr>
            <w:r w:rsidRPr="00BE04CE">
              <w:rPr>
                <w:rFonts w:ascii="Tw Cen MT" w:hAnsi="Tw Cen MT"/>
                <w:color w:val="002060"/>
                <w:sz w:val="22"/>
              </w:rPr>
              <w:t>Improve mental health and well-being through the support of the home school hub</w:t>
            </w:r>
          </w:p>
          <w:p w14:paraId="7D02F657" w14:textId="77777777" w:rsidR="00C27EDE" w:rsidRDefault="00C27EDE" w:rsidP="00C27EDE">
            <w:pPr>
              <w:pStyle w:val="TableRow"/>
              <w:ind w:left="0"/>
              <w:rPr>
                <w:rFonts w:ascii="Tw Cen MT" w:hAnsi="Tw Cen MT"/>
                <w:color w:val="002060"/>
                <w:sz w:val="22"/>
              </w:rPr>
            </w:pPr>
            <w:r>
              <w:rPr>
                <w:rFonts w:ascii="Tw Cen MT" w:hAnsi="Tw Cen MT"/>
                <w:color w:val="002060"/>
                <w:sz w:val="22"/>
              </w:rPr>
              <w:t>Introduction of The Retreat to aid pupils to integrate smoothly into school and help with their academic learning.</w:t>
            </w:r>
          </w:p>
          <w:p w14:paraId="03929D1C" w14:textId="547CC801" w:rsidR="00412148" w:rsidRPr="004E7BCD" w:rsidRDefault="00412148" w:rsidP="00A661C2">
            <w:pPr>
              <w:pStyle w:val="TableRow"/>
              <w:ind w:left="0"/>
              <w:rPr>
                <w:rFonts w:ascii="Tw Cen MT" w:hAnsi="Tw Cen MT"/>
                <w:sz w:val="22"/>
              </w:rPr>
            </w:pPr>
          </w:p>
        </w:tc>
        <w:tc>
          <w:tcPr>
            <w:tcW w:w="4622" w:type="dxa"/>
            <w:shd w:val="clear" w:color="auto" w:fill="E9F6D0" w:themeFill="accent1" w:themeFillTint="33"/>
          </w:tcPr>
          <w:p w14:paraId="49C30EF5" w14:textId="6322AABA" w:rsidR="00CC49AB" w:rsidRDefault="00A4785B" w:rsidP="00A4785B">
            <w:pPr>
              <w:pStyle w:val="TableRow"/>
              <w:ind w:left="0"/>
              <w:rPr>
                <w:rFonts w:ascii="Tw Cen MT" w:hAnsi="Tw Cen MT"/>
                <w:color w:val="002060"/>
                <w:sz w:val="22"/>
              </w:rPr>
            </w:pPr>
            <w:r w:rsidRPr="00BE04CE">
              <w:rPr>
                <w:rFonts w:ascii="Tw Cen MT" w:hAnsi="Tw Cen MT"/>
                <w:color w:val="002060"/>
                <w:sz w:val="22"/>
              </w:rPr>
              <w:t xml:space="preserve">Provide catch-up maths intervention </w:t>
            </w:r>
            <w:r w:rsidR="00CC49AB">
              <w:rPr>
                <w:rFonts w:ascii="Tw Cen MT" w:hAnsi="Tw Cen MT"/>
                <w:color w:val="002060"/>
                <w:sz w:val="22"/>
              </w:rPr>
              <w:t>linked to PIXL targeted sessions daily.</w:t>
            </w:r>
          </w:p>
          <w:p w14:paraId="54169EC8" w14:textId="2CDA3229" w:rsidR="00A4785B" w:rsidRPr="00BE04CE" w:rsidRDefault="009402A4" w:rsidP="00A4785B">
            <w:pPr>
              <w:pStyle w:val="TableRow"/>
              <w:ind w:left="0"/>
              <w:rPr>
                <w:rFonts w:ascii="Tw Cen MT" w:hAnsi="Tw Cen MT"/>
                <w:color w:val="002060"/>
                <w:sz w:val="22"/>
              </w:rPr>
            </w:pPr>
            <w:r>
              <w:rPr>
                <w:rFonts w:ascii="Tw Cen MT" w:hAnsi="Tw Cen MT"/>
                <w:color w:val="002060"/>
                <w:sz w:val="22"/>
              </w:rPr>
              <w:t>Maths</w:t>
            </w:r>
            <w:r w:rsidR="00CC49AB">
              <w:rPr>
                <w:rFonts w:ascii="Tw Cen MT" w:hAnsi="Tw Cen MT"/>
                <w:color w:val="002060"/>
                <w:sz w:val="22"/>
              </w:rPr>
              <w:t xml:space="preserve"> Hub</w:t>
            </w:r>
            <w:r>
              <w:rPr>
                <w:rFonts w:ascii="Tw Cen MT" w:hAnsi="Tw Cen MT"/>
                <w:color w:val="002060"/>
                <w:sz w:val="22"/>
              </w:rPr>
              <w:t xml:space="preserve"> specialist</w:t>
            </w:r>
            <w:r w:rsidR="00CC49AB">
              <w:rPr>
                <w:rFonts w:ascii="Tw Cen MT" w:hAnsi="Tw Cen MT"/>
                <w:color w:val="002060"/>
                <w:sz w:val="22"/>
              </w:rPr>
              <w:t xml:space="preserve"> to deliver Inset and support staff in after school twilight sessions as required.</w:t>
            </w:r>
          </w:p>
          <w:p w14:paraId="02D645E9" w14:textId="21B89CE4" w:rsidR="00A4785B" w:rsidRPr="00BE04CE" w:rsidRDefault="00A4785B" w:rsidP="00A4785B">
            <w:pPr>
              <w:pStyle w:val="TableRow"/>
              <w:ind w:left="0"/>
              <w:rPr>
                <w:rFonts w:ascii="Tw Cen MT" w:hAnsi="Tw Cen MT"/>
                <w:color w:val="002060"/>
                <w:sz w:val="22"/>
              </w:rPr>
            </w:pPr>
            <w:r w:rsidRPr="00BE04CE">
              <w:rPr>
                <w:rFonts w:ascii="Tw Cen MT" w:hAnsi="Tw Cen MT"/>
                <w:color w:val="002060"/>
                <w:sz w:val="22"/>
              </w:rPr>
              <w:t>Improve overall spelling ability</w:t>
            </w:r>
            <w:r w:rsidR="00CC49AB">
              <w:rPr>
                <w:rFonts w:ascii="Tw Cen MT" w:hAnsi="Tw Cen MT"/>
                <w:color w:val="002060"/>
                <w:sz w:val="22"/>
              </w:rPr>
              <w:t xml:space="preserve"> of pupils</w:t>
            </w:r>
            <w:r w:rsidRPr="00BE04CE">
              <w:rPr>
                <w:rFonts w:ascii="Tw Cen MT" w:hAnsi="Tw Cen MT"/>
                <w:color w:val="002060"/>
                <w:sz w:val="22"/>
              </w:rPr>
              <w:t xml:space="preserve"> through quality first teaching and interventions where identified</w:t>
            </w:r>
            <w:r w:rsidR="00CC49AB">
              <w:rPr>
                <w:rFonts w:ascii="Tw Cen MT" w:hAnsi="Tw Cen MT"/>
                <w:color w:val="002060"/>
                <w:sz w:val="22"/>
              </w:rPr>
              <w:t>. Use of SWST where appropriate to differentiate spellings for pupils as required.</w:t>
            </w:r>
          </w:p>
          <w:p w14:paraId="7144BAA8" w14:textId="02AB1BAB" w:rsidR="00A4785B" w:rsidRDefault="00A4785B" w:rsidP="00A4785B">
            <w:pPr>
              <w:pStyle w:val="TableRow"/>
              <w:ind w:left="0"/>
              <w:rPr>
                <w:rFonts w:ascii="Tw Cen MT" w:hAnsi="Tw Cen MT"/>
                <w:color w:val="002060"/>
                <w:sz w:val="22"/>
              </w:rPr>
            </w:pPr>
            <w:r w:rsidRPr="00BE04CE">
              <w:rPr>
                <w:rFonts w:ascii="Tw Cen MT" w:hAnsi="Tw Cen MT"/>
                <w:color w:val="002060"/>
                <w:sz w:val="22"/>
              </w:rPr>
              <w:t xml:space="preserve">Improve mental health and well-being </w:t>
            </w:r>
            <w:r w:rsidR="00CC49AB">
              <w:rPr>
                <w:rFonts w:ascii="Tw Cen MT" w:hAnsi="Tw Cen MT"/>
                <w:color w:val="002060"/>
                <w:sz w:val="22"/>
              </w:rPr>
              <w:t xml:space="preserve">of pupils </w:t>
            </w:r>
            <w:r w:rsidRPr="00BE04CE">
              <w:rPr>
                <w:rFonts w:ascii="Tw Cen MT" w:hAnsi="Tw Cen MT"/>
                <w:color w:val="002060"/>
                <w:sz w:val="22"/>
              </w:rPr>
              <w:t xml:space="preserve">through the </w:t>
            </w:r>
            <w:r w:rsidR="00CC49AB">
              <w:rPr>
                <w:rFonts w:ascii="Tw Cen MT" w:hAnsi="Tw Cen MT"/>
                <w:color w:val="002060"/>
                <w:sz w:val="22"/>
              </w:rPr>
              <w:t>continuation</w:t>
            </w:r>
            <w:r w:rsidRPr="00BE04CE">
              <w:rPr>
                <w:rFonts w:ascii="Tw Cen MT" w:hAnsi="Tw Cen MT"/>
                <w:color w:val="002060"/>
                <w:sz w:val="22"/>
              </w:rPr>
              <w:t xml:space="preserve"> of the home school hub</w:t>
            </w:r>
            <w:r w:rsidR="00CC49AB">
              <w:rPr>
                <w:rFonts w:ascii="Tw Cen MT" w:hAnsi="Tw Cen MT"/>
                <w:color w:val="002060"/>
                <w:sz w:val="22"/>
              </w:rPr>
              <w:t xml:space="preserve"> and Thrive practitioner.</w:t>
            </w:r>
          </w:p>
          <w:p w14:paraId="74B9B604" w14:textId="5F7026A7" w:rsidR="00A4785B" w:rsidRDefault="00C27EDE" w:rsidP="00A4785B">
            <w:pPr>
              <w:pStyle w:val="TableRow"/>
              <w:ind w:left="0"/>
              <w:rPr>
                <w:rFonts w:ascii="Tw Cen MT" w:hAnsi="Tw Cen MT"/>
                <w:color w:val="002060"/>
                <w:sz w:val="22"/>
              </w:rPr>
            </w:pPr>
            <w:r>
              <w:rPr>
                <w:rFonts w:ascii="Tw Cen MT" w:hAnsi="Tw Cen MT"/>
                <w:color w:val="002060"/>
                <w:sz w:val="22"/>
              </w:rPr>
              <w:t>Continue to build on</w:t>
            </w:r>
            <w:r w:rsidR="00A4785B">
              <w:rPr>
                <w:rFonts w:ascii="Tw Cen MT" w:hAnsi="Tw Cen MT"/>
                <w:color w:val="002060"/>
                <w:sz w:val="22"/>
              </w:rPr>
              <w:t xml:space="preserve"> The Retreat to aid pupils to integrate smoothly into school and help with their academic learning.</w:t>
            </w:r>
          </w:p>
          <w:p w14:paraId="1DCE1194" w14:textId="248A10F9" w:rsidR="00457A70" w:rsidRDefault="00CC49AB" w:rsidP="00457A70">
            <w:pPr>
              <w:pStyle w:val="TableRow"/>
              <w:ind w:left="0"/>
              <w:rPr>
                <w:rFonts w:ascii="Tw Cen MT" w:hAnsi="Tw Cen MT"/>
                <w:color w:val="002060"/>
                <w:sz w:val="22"/>
              </w:rPr>
            </w:pPr>
            <w:r>
              <w:rPr>
                <w:rFonts w:ascii="Tw Cen MT" w:hAnsi="Tw Cen MT"/>
                <w:color w:val="002060"/>
                <w:sz w:val="22"/>
              </w:rPr>
              <w:t>Attendance Lead to continue to engage with families to ensure pupils attend school.</w:t>
            </w:r>
          </w:p>
          <w:p w14:paraId="273BE92B" w14:textId="77777777" w:rsidR="000D2AAD" w:rsidRPr="004E7BCD" w:rsidRDefault="000D2AAD" w:rsidP="004668CD">
            <w:pPr>
              <w:pStyle w:val="TableRow"/>
              <w:ind w:left="0"/>
              <w:rPr>
                <w:rFonts w:ascii="Tw Cen MT" w:hAnsi="Tw Cen MT"/>
                <w:color w:val="002060"/>
                <w:sz w:val="22"/>
              </w:rPr>
            </w:pPr>
          </w:p>
        </w:tc>
      </w:tr>
      <w:tr w:rsidR="00412148" w:rsidRPr="004E7BCD" w14:paraId="160E8C40" w14:textId="77777777" w:rsidTr="006814B3">
        <w:trPr>
          <w:trHeight w:val="2094"/>
        </w:trPr>
        <w:tc>
          <w:tcPr>
            <w:tcW w:w="1695" w:type="dxa"/>
          </w:tcPr>
          <w:p w14:paraId="2AF35757" w14:textId="77777777" w:rsidR="00412148" w:rsidRPr="00D933B3" w:rsidRDefault="00412148" w:rsidP="00376CEA">
            <w:pPr>
              <w:pStyle w:val="TableRow"/>
              <w:rPr>
                <w:rFonts w:ascii="Tw Cen MT" w:hAnsi="Tw Cen MT" w:cs="Calibri"/>
                <w:b/>
                <w:sz w:val="20"/>
                <w:szCs w:val="22"/>
              </w:rPr>
            </w:pPr>
            <w:r>
              <w:rPr>
                <w:rFonts w:ascii="Tw Cen MT" w:hAnsi="Tw Cen MT" w:cs="Calibri"/>
                <w:b/>
                <w:sz w:val="20"/>
                <w:szCs w:val="22"/>
              </w:rPr>
              <w:t>Total Budgeted Costs</w:t>
            </w:r>
          </w:p>
        </w:tc>
        <w:tc>
          <w:tcPr>
            <w:tcW w:w="4725" w:type="dxa"/>
            <w:shd w:val="clear" w:color="auto" w:fill="E9F6D0" w:themeFill="accent1" w:themeFillTint="33"/>
          </w:tcPr>
          <w:p w14:paraId="071D48E9" w14:textId="77777777" w:rsidR="00AF0B2A" w:rsidRPr="00D933B3" w:rsidRDefault="00AF0B2A" w:rsidP="00AF0B2A">
            <w:pPr>
              <w:pStyle w:val="TableRow"/>
              <w:rPr>
                <w:rFonts w:ascii="Tw Cen MT" w:hAnsi="Tw Cen MT"/>
                <w:b/>
                <w:color w:val="002060"/>
                <w:sz w:val="22"/>
              </w:rPr>
            </w:pPr>
            <w:r w:rsidRPr="00D933B3">
              <w:rPr>
                <w:rFonts w:ascii="Tw Cen MT" w:hAnsi="Tw Cen MT"/>
                <w:b/>
                <w:color w:val="002060"/>
                <w:sz w:val="22"/>
              </w:rPr>
              <w:t>Release time for Maths and English lead</w:t>
            </w:r>
            <w:r>
              <w:rPr>
                <w:rFonts w:ascii="Tw Cen MT" w:hAnsi="Tw Cen MT"/>
                <w:b/>
                <w:color w:val="002060"/>
                <w:sz w:val="22"/>
              </w:rPr>
              <w:t>s</w:t>
            </w:r>
          </w:p>
          <w:p w14:paraId="0982D26A" w14:textId="77777777" w:rsidR="00AF0B2A" w:rsidRPr="00D933B3" w:rsidRDefault="00AF0B2A" w:rsidP="00AF0B2A">
            <w:pPr>
              <w:pStyle w:val="TableRow"/>
              <w:rPr>
                <w:rFonts w:ascii="Tw Cen MT" w:hAnsi="Tw Cen MT"/>
                <w:b/>
                <w:color w:val="002060"/>
                <w:sz w:val="22"/>
              </w:rPr>
            </w:pPr>
            <w:r w:rsidRPr="00D933B3">
              <w:rPr>
                <w:rFonts w:ascii="Tw Cen MT" w:hAnsi="Tw Cen MT"/>
                <w:b/>
                <w:color w:val="002060"/>
                <w:sz w:val="22"/>
              </w:rPr>
              <w:t>AST teachers</w:t>
            </w:r>
          </w:p>
          <w:p w14:paraId="7ACECFB9" w14:textId="77777777" w:rsidR="00AF0B2A" w:rsidRPr="00D933B3" w:rsidRDefault="00AF0B2A" w:rsidP="00AF0B2A">
            <w:pPr>
              <w:pStyle w:val="TableRow"/>
              <w:rPr>
                <w:rFonts w:ascii="Tw Cen MT" w:hAnsi="Tw Cen MT"/>
                <w:b/>
                <w:color w:val="002060"/>
                <w:sz w:val="22"/>
              </w:rPr>
            </w:pPr>
            <w:r w:rsidRPr="00D933B3">
              <w:rPr>
                <w:rFonts w:ascii="Tw Cen MT" w:hAnsi="Tw Cen MT"/>
                <w:b/>
                <w:color w:val="002060"/>
                <w:sz w:val="22"/>
              </w:rPr>
              <w:t xml:space="preserve">Cost of specialist teacher </w:t>
            </w:r>
          </w:p>
          <w:p w14:paraId="6B03D448" w14:textId="77777777" w:rsidR="00AF0B2A" w:rsidRPr="00D933B3" w:rsidRDefault="00AF0B2A" w:rsidP="00AF0B2A">
            <w:pPr>
              <w:pStyle w:val="TableRow"/>
              <w:rPr>
                <w:rFonts w:ascii="Tw Cen MT" w:hAnsi="Tw Cen MT"/>
                <w:b/>
                <w:color w:val="002060"/>
                <w:sz w:val="22"/>
              </w:rPr>
            </w:pPr>
            <w:r w:rsidRPr="00D933B3">
              <w:rPr>
                <w:rFonts w:ascii="Tw Cen MT" w:hAnsi="Tw Cen MT"/>
                <w:b/>
                <w:color w:val="002060"/>
                <w:sz w:val="22"/>
              </w:rPr>
              <w:t xml:space="preserve">Cost of running interventions </w:t>
            </w:r>
          </w:p>
          <w:p w14:paraId="32D3356F" w14:textId="1F347D5B" w:rsidR="00412148" w:rsidRPr="00D933B3" w:rsidRDefault="00412148" w:rsidP="00A4785B">
            <w:pPr>
              <w:pStyle w:val="TableRow"/>
              <w:rPr>
                <w:rFonts w:ascii="Tw Cen MT" w:hAnsi="Tw Cen MT"/>
                <w:b/>
                <w:color w:val="002060"/>
                <w:sz w:val="22"/>
              </w:rPr>
            </w:pPr>
          </w:p>
        </w:tc>
        <w:tc>
          <w:tcPr>
            <w:tcW w:w="4726" w:type="dxa"/>
          </w:tcPr>
          <w:p w14:paraId="00C62726" w14:textId="77777777" w:rsidR="00C27EDE" w:rsidRPr="00D933B3" w:rsidRDefault="00C27EDE" w:rsidP="00C27EDE">
            <w:pPr>
              <w:pStyle w:val="TableRow"/>
              <w:rPr>
                <w:rFonts w:ascii="Tw Cen MT" w:hAnsi="Tw Cen MT"/>
                <w:b/>
                <w:color w:val="002060"/>
                <w:sz w:val="22"/>
              </w:rPr>
            </w:pPr>
            <w:r w:rsidRPr="00D933B3">
              <w:rPr>
                <w:rFonts w:ascii="Tw Cen MT" w:hAnsi="Tw Cen MT"/>
                <w:b/>
                <w:color w:val="002060"/>
                <w:sz w:val="22"/>
              </w:rPr>
              <w:t>Release time for Maths and English lead</w:t>
            </w:r>
            <w:r>
              <w:rPr>
                <w:rFonts w:ascii="Tw Cen MT" w:hAnsi="Tw Cen MT"/>
                <w:b/>
                <w:color w:val="002060"/>
                <w:sz w:val="22"/>
              </w:rPr>
              <w:t>s</w:t>
            </w:r>
          </w:p>
          <w:p w14:paraId="4CD88A96" w14:textId="77777777" w:rsidR="00C27EDE" w:rsidRPr="00D933B3" w:rsidRDefault="00C27EDE" w:rsidP="00C27EDE">
            <w:pPr>
              <w:pStyle w:val="TableRow"/>
              <w:rPr>
                <w:rFonts w:ascii="Tw Cen MT" w:hAnsi="Tw Cen MT"/>
                <w:b/>
                <w:color w:val="002060"/>
                <w:sz w:val="22"/>
              </w:rPr>
            </w:pPr>
            <w:r w:rsidRPr="00D933B3">
              <w:rPr>
                <w:rFonts w:ascii="Tw Cen MT" w:hAnsi="Tw Cen MT"/>
                <w:b/>
                <w:color w:val="002060"/>
                <w:sz w:val="22"/>
              </w:rPr>
              <w:t>AST teachers</w:t>
            </w:r>
          </w:p>
          <w:p w14:paraId="2A4975A9" w14:textId="77777777" w:rsidR="00C27EDE" w:rsidRDefault="00C27EDE" w:rsidP="00C27EDE">
            <w:pPr>
              <w:pStyle w:val="TableRow"/>
              <w:rPr>
                <w:rFonts w:ascii="Tw Cen MT" w:hAnsi="Tw Cen MT"/>
                <w:b/>
                <w:color w:val="002060"/>
                <w:sz w:val="22"/>
              </w:rPr>
            </w:pPr>
            <w:r w:rsidRPr="00D933B3">
              <w:rPr>
                <w:rFonts w:ascii="Tw Cen MT" w:hAnsi="Tw Cen MT"/>
                <w:b/>
                <w:color w:val="002060"/>
                <w:sz w:val="22"/>
              </w:rPr>
              <w:t xml:space="preserve">Cost of running interventions </w:t>
            </w:r>
          </w:p>
          <w:p w14:paraId="5F33992D" w14:textId="77777777" w:rsidR="00C27EDE" w:rsidRPr="00D933B3" w:rsidRDefault="00C27EDE" w:rsidP="00C27EDE">
            <w:pPr>
              <w:pStyle w:val="TableRow"/>
              <w:rPr>
                <w:rFonts w:ascii="Tw Cen MT" w:hAnsi="Tw Cen MT"/>
                <w:b/>
                <w:color w:val="002060"/>
                <w:sz w:val="22"/>
              </w:rPr>
            </w:pPr>
            <w:r w:rsidRPr="0092727F">
              <w:rPr>
                <w:rFonts w:ascii="Tw Cen MT" w:hAnsi="Tw Cen MT"/>
                <w:b/>
                <w:color w:val="002060"/>
                <w:sz w:val="22"/>
              </w:rPr>
              <w:t>Implementation of Pixl</w:t>
            </w:r>
          </w:p>
          <w:p w14:paraId="66B7151D" w14:textId="77777777" w:rsidR="00412148" w:rsidRPr="004E7BCD" w:rsidRDefault="00412148" w:rsidP="00A661C2">
            <w:pPr>
              <w:pStyle w:val="TableRow"/>
              <w:rPr>
                <w:rFonts w:ascii="Tw Cen MT" w:hAnsi="Tw Cen MT"/>
                <w:sz w:val="22"/>
              </w:rPr>
            </w:pPr>
          </w:p>
        </w:tc>
        <w:tc>
          <w:tcPr>
            <w:tcW w:w="4622" w:type="dxa"/>
            <w:shd w:val="clear" w:color="auto" w:fill="E9F6D0" w:themeFill="accent1" w:themeFillTint="33"/>
          </w:tcPr>
          <w:p w14:paraId="0CAD887C" w14:textId="77777777" w:rsidR="00A4785B" w:rsidRPr="00D933B3" w:rsidRDefault="00A4785B" w:rsidP="00A4785B">
            <w:pPr>
              <w:pStyle w:val="TableRow"/>
              <w:rPr>
                <w:rFonts w:ascii="Tw Cen MT" w:hAnsi="Tw Cen MT"/>
                <w:b/>
                <w:color w:val="002060"/>
                <w:sz w:val="22"/>
              </w:rPr>
            </w:pPr>
            <w:r w:rsidRPr="00D933B3">
              <w:rPr>
                <w:rFonts w:ascii="Tw Cen MT" w:hAnsi="Tw Cen MT"/>
                <w:b/>
                <w:color w:val="002060"/>
                <w:sz w:val="22"/>
              </w:rPr>
              <w:t>Release time for Maths and English lead</w:t>
            </w:r>
            <w:r>
              <w:rPr>
                <w:rFonts w:ascii="Tw Cen MT" w:hAnsi="Tw Cen MT"/>
                <w:b/>
                <w:color w:val="002060"/>
                <w:sz w:val="22"/>
              </w:rPr>
              <w:t>s</w:t>
            </w:r>
          </w:p>
          <w:p w14:paraId="7859C74C" w14:textId="77777777" w:rsidR="00A4785B" w:rsidRPr="00D933B3" w:rsidRDefault="00A4785B" w:rsidP="00A4785B">
            <w:pPr>
              <w:pStyle w:val="TableRow"/>
              <w:rPr>
                <w:rFonts w:ascii="Tw Cen MT" w:hAnsi="Tw Cen MT"/>
                <w:b/>
                <w:color w:val="002060"/>
                <w:sz w:val="22"/>
              </w:rPr>
            </w:pPr>
            <w:r w:rsidRPr="00D933B3">
              <w:rPr>
                <w:rFonts w:ascii="Tw Cen MT" w:hAnsi="Tw Cen MT"/>
                <w:b/>
                <w:color w:val="002060"/>
                <w:sz w:val="22"/>
              </w:rPr>
              <w:t>AST teachers</w:t>
            </w:r>
          </w:p>
          <w:p w14:paraId="273FAF0A" w14:textId="77777777" w:rsidR="00A4785B" w:rsidRDefault="00A4785B" w:rsidP="00A4785B">
            <w:pPr>
              <w:pStyle w:val="TableRow"/>
              <w:rPr>
                <w:rFonts w:ascii="Tw Cen MT" w:hAnsi="Tw Cen MT"/>
                <w:b/>
                <w:color w:val="002060"/>
                <w:sz w:val="22"/>
              </w:rPr>
            </w:pPr>
            <w:r w:rsidRPr="00D933B3">
              <w:rPr>
                <w:rFonts w:ascii="Tw Cen MT" w:hAnsi="Tw Cen MT"/>
                <w:b/>
                <w:color w:val="002060"/>
                <w:sz w:val="22"/>
              </w:rPr>
              <w:t xml:space="preserve">Cost of running interventions </w:t>
            </w:r>
          </w:p>
          <w:p w14:paraId="512AD2FF" w14:textId="50A8E7EE" w:rsidR="00A4785B" w:rsidRDefault="00A4785B" w:rsidP="00A4785B">
            <w:pPr>
              <w:pStyle w:val="TableRow"/>
              <w:rPr>
                <w:rFonts w:ascii="Tw Cen MT" w:hAnsi="Tw Cen MT"/>
                <w:b/>
                <w:color w:val="002060"/>
                <w:sz w:val="22"/>
              </w:rPr>
            </w:pPr>
            <w:r w:rsidRPr="0092727F">
              <w:rPr>
                <w:rFonts w:ascii="Tw Cen MT" w:hAnsi="Tw Cen MT"/>
                <w:b/>
                <w:color w:val="002060"/>
                <w:sz w:val="22"/>
              </w:rPr>
              <w:t>Implementation</w:t>
            </w:r>
            <w:r w:rsidR="008857CA">
              <w:rPr>
                <w:rFonts w:ascii="Tw Cen MT" w:hAnsi="Tw Cen MT"/>
                <w:b/>
                <w:color w:val="002060"/>
                <w:sz w:val="22"/>
              </w:rPr>
              <w:t>/cost</w:t>
            </w:r>
            <w:r w:rsidRPr="0092727F">
              <w:rPr>
                <w:rFonts w:ascii="Tw Cen MT" w:hAnsi="Tw Cen MT"/>
                <w:b/>
                <w:color w:val="002060"/>
                <w:sz w:val="22"/>
              </w:rPr>
              <w:t xml:space="preserve"> of Pixl</w:t>
            </w:r>
          </w:p>
          <w:p w14:paraId="72ED5B99" w14:textId="77777777" w:rsidR="00A4785B" w:rsidRDefault="00A4785B" w:rsidP="00A4785B">
            <w:pPr>
              <w:pStyle w:val="TableRow"/>
              <w:rPr>
                <w:rFonts w:ascii="Tw Cen MT" w:hAnsi="Tw Cen MT"/>
                <w:b/>
                <w:color w:val="002060"/>
                <w:sz w:val="22"/>
              </w:rPr>
            </w:pPr>
            <w:r>
              <w:rPr>
                <w:rFonts w:ascii="Tw Cen MT" w:hAnsi="Tw Cen MT"/>
                <w:b/>
                <w:color w:val="002060"/>
                <w:sz w:val="22"/>
              </w:rPr>
              <w:t>Staff to run the retreat</w:t>
            </w:r>
          </w:p>
          <w:p w14:paraId="07BD62A4" w14:textId="68552863" w:rsidR="008857CA" w:rsidRDefault="008857CA" w:rsidP="00A4785B">
            <w:pPr>
              <w:pStyle w:val="TableRow"/>
              <w:rPr>
                <w:rFonts w:ascii="Tw Cen MT" w:hAnsi="Tw Cen MT"/>
                <w:b/>
                <w:color w:val="002060"/>
                <w:sz w:val="22"/>
              </w:rPr>
            </w:pPr>
            <w:r>
              <w:rPr>
                <w:rFonts w:ascii="Tw Cen MT" w:hAnsi="Tw Cen MT"/>
                <w:b/>
                <w:color w:val="002060"/>
                <w:sz w:val="22"/>
              </w:rPr>
              <w:t>Thrive training</w:t>
            </w:r>
          </w:p>
          <w:p w14:paraId="35951D99" w14:textId="59EEEDFE" w:rsidR="008857CA" w:rsidRDefault="008857CA" w:rsidP="00A4785B">
            <w:pPr>
              <w:pStyle w:val="TableRow"/>
              <w:rPr>
                <w:rFonts w:ascii="Tw Cen MT" w:hAnsi="Tw Cen MT"/>
                <w:b/>
                <w:color w:val="002060"/>
                <w:sz w:val="22"/>
              </w:rPr>
            </w:pPr>
            <w:r>
              <w:rPr>
                <w:rFonts w:ascii="Tw Cen MT" w:hAnsi="Tw Cen MT"/>
                <w:b/>
                <w:color w:val="002060"/>
                <w:sz w:val="22"/>
              </w:rPr>
              <w:t>Attendance Lead</w:t>
            </w:r>
          </w:p>
          <w:p w14:paraId="07A9BEEF" w14:textId="77777777" w:rsidR="00412148" w:rsidRPr="00D933B3" w:rsidRDefault="00412148" w:rsidP="008857CA">
            <w:pPr>
              <w:pStyle w:val="TableRow"/>
              <w:ind w:left="0"/>
              <w:rPr>
                <w:rFonts w:ascii="Tw Cen MT" w:hAnsi="Tw Cen MT"/>
                <w:b/>
                <w:color w:val="002060"/>
                <w:sz w:val="22"/>
              </w:rPr>
            </w:pPr>
          </w:p>
        </w:tc>
      </w:tr>
    </w:tbl>
    <w:p w14:paraId="47273A48" w14:textId="34B42C87" w:rsidR="00A848BC" w:rsidRPr="004E7BCD" w:rsidRDefault="00A848BC" w:rsidP="00A848BC">
      <w:pPr>
        <w:pStyle w:val="Heading2"/>
        <w:rPr>
          <w:rFonts w:ascii="Tw Cen MT" w:hAnsi="Tw Cen MT"/>
          <w:sz w:val="22"/>
          <w:szCs w:val="24"/>
        </w:rPr>
      </w:pPr>
      <w:r w:rsidRPr="004E7BCD">
        <w:rPr>
          <w:rFonts w:ascii="Tw Cen MT" w:hAnsi="Tw Cen MT"/>
          <w:sz w:val="22"/>
          <w:szCs w:val="24"/>
        </w:rPr>
        <w:lastRenderedPageBreak/>
        <w:t>Wider strategies for current academic year</w:t>
      </w:r>
      <w:r w:rsidR="00D052C6">
        <w:rPr>
          <w:rFonts w:ascii="Tw Cen MT" w:hAnsi="Tw Cen MT"/>
          <w:sz w:val="22"/>
          <w:szCs w:val="24"/>
        </w:rPr>
        <w:t>:</w:t>
      </w:r>
    </w:p>
    <w:tbl>
      <w:tblPr>
        <w:tblStyle w:val="GridTable1Light-Accent2"/>
        <w:tblW w:w="15871" w:type="dxa"/>
        <w:tblLook w:val="0000" w:firstRow="0" w:lastRow="0" w:firstColumn="0" w:lastColumn="0" w:noHBand="0" w:noVBand="0"/>
      </w:tblPr>
      <w:tblGrid>
        <w:gridCol w:w="2122"/>
        <w:gridCol w:w="4252"/>
        <w:gridCol w:w="4820"/>
        <w:gridCol w:w="4677"/>
      </w:tblGrid>
      <w:tr w:rsidR="00412148" w:rsidRPr="004D5096" w14:paraId="59B99DC8" w14:textId="77777777" w:rsidTr="006814B3">
        <w:tc>
          <w:tcPr>
            <w:tcW w:w="2122" w:type="dxa"/>
            <w:shd w:val="clear" w:color="auto" w:fill="B7E995" w:themeFill="accent2" w:themeFillTint="66"/>
          </w:tcPr>
          <w:p w14:paraId="46F3BD7D" w14:textId="77777777" w:rsidR="00412148" w:rsidRPr="004D5096" w:rsidRDefault="00412148" w:rsidP="00412148">
            <w:pPr>
              <w:pStyle w:val="TableRow"/>
              <w:rPr>
                <w:rFonts w:ascii="Tw Cen MT" w:hAnsi="Tw Cen MT"/>
                <w:b/>
                <w:sz w:val="22"/>
                <w:szCs w:val="22"/>
              </w:rPr>
            </w:pPr>
            <w:r w:rsidRPr="004D5096">
              <w:rPr>
                <w:rFonts w:ascii="Tw Cen MT" w:hAnsi="Tw Cen MT"/>
                <w:b/>
                <w:sz w:val="22"/>
                <w:szCs w:val="22"/>
              </w:rPr>
              <w:t>Measure</w:t>
            </w:r>
          </w:p>
        </w:tc>
        <w:tc>
          <w:tcPr>
            <w:tcW w:w="4252" w:type="dxa"/>
            <w:shd w:val="clear" w:color="auto" w:fill="B7E995" w:themeFill="accent2" w:themeFillTint="66"/>
          </w:tcPr>
          <w:p w14:paraId="0FB93C61" w14:textId="1D5E01C0" w:rsidR="00412148" w:rsidRPr="004D5096" w:rsidRDefault="007F1542" w:rsidP="00412148">
            <w:pPr>
              <w:pStyle w:val="TableRow"/>
              <w:rPr>
                <w:rFonts w:ascii="Tw Cen MT" w:hAnsi="Tw Cen MT"/>
                <w:b/>
                <w:sz w:val="22"/>
                <w:szCs w:val="22"/>
              </w:rPr>
            </w:pPr>
            <w:r>
              <w:rPr>
                <w:rFonts w:ascii="Tw Cen MT" w:hAnsi="Tw Cen MT"/>
                <w:b/>
                <w:sz w:val="22"/>
                <w:szCs w:val="22"/>
              </w:rPr>
              <w:t>Activity 20</w:t>
            </w:r>
            <w:r w:rsidR="00A661C2">
              <w:rPr>
                <w:rFonts w:ascii="Tw Cen MT" w:hAnsi="Tw Cen MT"/>
                <w:b/>
                <w:sz w:val="22"/>
                <w:szCs w:val="22"/>
              </w:rPr>
              <w:t>2</w:t>
            </w:r>
            <w:r w:rsidR="002C640F">
              <w:rPr>
                <w:rFonts w:ascii="Tw Cen MT" w:hAnsi="Tw Cen MT"/>
                <w:b/>
                <w:sz w:val="22"/>
                <w:szCs w:val="22"/>
              </w:rPr>
              <w:t>3</w:t>
            </w:r>
            <w:r w:rsidR="00A661C2">
              <w:rPr>
                <w:rFonts w:ascii="Tw Cen MT" w:hAnsi="Tw Cen MT"/>
                <w:b/>
                <w:sz w:val="22"/>
                <w:szCs w:val="22"/>
              </w:rPr>
              <w:t>/2</w:t>
            </w:r>
            <w:r w:rsidR="002C640F">
              <w:rPr>
                <w:rFonts w:ascii="Tw Cen MT" w:hAnsi="Tw Cen MT"/>
                <w:b/>
                <w:sz w:val="22"/>
                <w:szCs w:val="22"/>
              </w:rPr>
              <w:t>4</w:t>
            </w:r>
          </w:p>
        </w:tc>
        <w:tc>
          <w:tcPr>
            <w:tcW w:w="4820" w:type="dxa"/>
            <w:shd w:val="clear" w:color="auto" w:fill="B7E995" w:themeFill="accent2" w:themeFillTint="66"/>
          </w:tcPr>
          <w:p w14:paraId="504E1228" w14:textId="1EE63137" w:rsidR="00412148" w:rsidRPr="004D5096" w:rsidRDefault="00412148" w:rsidP="00412148">
            <w:pPr>
              <w:pStyle w:val="TableRow"/>
              <w:rPr>
                <w:rFonts w:ascii="Tw Cen MT" w:hAnsi="Tw Cen MT"/>
                <w:b/>
                <w:sz w:val="22"/>
                <w:szCs w:val="22"/>
              </w:rPr>
            </w:pPr>
            <w:r w:rsidRPr="004D5096">
              <w:rPr>
                <w:rFonts w:ascii="Tw Cen MT" w:hAnsi="Tw Cen MT"/>
                <w:b/>
                <w:sz w:val="22"/>
                <w:szCs w:val="22"/>
              </w:rPr>
              <w:t>Activity</w:t>
            </w:r>
            <w:r w:rsidR="00A661C2">
              <w:rPr>
                <w:rFonts w:ascii="Tw Cen MT" w:hAnsi="Tw Cen MT"/>
                <w:b/>
                <w:sz w:val="22"/>
                <w:szCs w:val="22"/>
              </w:rPr>
              <w:t xml:space="preserve"> 202</w:t>
            </w:r>
            <w:r w:rsidR="002C640F">
              <w:rPr>
                <w:rFonts w:ascii="Tw Cen MT" w:hAnsi="Tw Cen MT"/>
                <w:b/>
                <w:sz w:val="22"/>
                <w:szCs w:val="22"/>
              </w:rPr>
              <w:t>4</w:t>
            </w:r>
            <w:r w:rsidR="00A661C2">
              <w:rPr>
                <w:rFonts w:ascii="Tw Cen MT" w:hAnsi="Tw Cen MT"/>
                <w:b/>
                <w:sz w:val="22"/>
                <w:szCs w:val="22"/>
              </w:rPr>
              <w:t>/2</w:t>
            </w:r>
            <w:r w:rsidR="002C640F">
              <w:rPr>
                <w:rFonts w:ascii="Tw Cen MT" w:hAnsi="Tw Cen MT"/>
                <w:b/>
                <w:sz w:val="22"/>
                <w:szCs w:val="22"/>
              </w:rPr>
              <w:t>5</w:t>
            </w:r>
          </w:p>
        </w:tc>
        <w:tc>
          <w:tcPr>
            <w:tcW w:w="4677" w:type="dxa"/>
            <w:shd w:val="clear" w:color="auto" w:fill="B7E995" w:themeFill="accent2" w:themeFillTint="66"/>
          </w:tcPr>
          <w:p w14:paraId="5E1B55DB" w14:textId="251F728A" w:rsidR="00412148" w:rsidRPr="004D5096" w:rsidRDefault="00412148" w:rsidP="00412148">
            <w:pPr>
              <w:pStyle w:val="TableRow"/>
              <w:rPr>
                <w:rFonts w:ascii="Tw Cen MT" w:hAnsi="Tw Cen MT"/>
                <w:b/>
                <w:sz w:val="22"/>
                <w:szCs w:val="22"/>
              </w:rPr>
            </w:pPr>
            <w:r w:rsidRPr="004D5096">
              <w:rPr>
                <w:rFonts w:ascii="Tw Cen MT" w:hAnsi="Tw Cen MT"/>
                <w:b/>
                <w:sz w:val="22"/>
                <w:szCs w:val="22"/>
              </w:rPr>
              <w:t>Activity</w:t>
            </w:r>
            <w:r w:rsidR="00A661C2">
              <w:rPr>
                <w:rFonts w:ascii="Tw Cen MT" w:hAnsi="Tw Cen MT"/>
                <w:b/>
                <w:sz w:val="22"/>
                <w:szCs w:val="22"/>
              </w:rPr>
              <w:t xml:space="preserve"> 202</w:t>
            </w:r>
            <w:r w:rsidR="00A4785B">
              <w:rPr>
                <w:rFonts w:ascii="Tw Cen MT" w:hAnsi="Tw Cen MT"/>
                <w:b/>
                <w:sz w:val="22"/>
                <w:szCs w:val="22"/>
              </w:rPr>
              <w:t>5</w:t>
            </w:r>
            <w:r w:rsidR="00A661C2">
              <w:rPr>
                <w:rFonts w:ascii="Tw Cen MT" w:hAnsi="Tw Cen MT"/>
                <w:b/>
                <w:sz w:val="22"/>
                <w:szCs w:val="22"/>
              </w:rPr>
              <w:t>/2</w:t>
            </w:r>
            <w:r w:rsidR="00A4785B">
              <w:rPr>
                <w:rFonts w:ascii="Tw Cen MT" w:hAnsi="Tw Cen MT"/>
                <w:b/>
                <w:sz w:val="22"/>
                <w:szCs w:val="22"/>
              </w:rPr>
              <w:t>6</w:t>
            </w:r>
          </w:p>
        </w:tc>
      </w:tr>
      <w:tr w:rsidR="00412148" w:rsidRPr="004D5096" w14:paraId="2C6BDCE0" w14:textId="77777777" w:rsidTr="006814B3">
        <w:tc>
          <w:tcPr>
            <w:tcW w:w="2122" w:type="dxa"/>
          </w:tcPr>
          <w:p w14:paraId="40E6D8B9" w14:textId="77777777" w:rsidR="00412148" w:rsidRDefault="00412148" w:rsidP="00412148">
            <w:pPr>
              <w:pStyle w:val="TableRow"/>
              <w:ind w:left="0"/>
              <w:rPr>
                <w:rFonts w:ascii="Tw Cen MT" w:hAnsi="Tw Cen MT" w:cs="Calibri"/>
                <w:sz w:val="22"/>
                <w:szCs w:val="22"/>
              </w:rPr>
            </w:pPr>
            <w:r w:rsidRPr="004D5096">
              <w:rPr>
                <w:rFonts w:ascii="Tw Cen MT" w:hAnsi="Tw Cen MT" w:cs="Calibri"/>
                <w:sz w:val="22"/>
                <w:szCs w:val="22"/>
              </w:rPr>
              <w:t>Priority 1</w:t>
            </w:r>
          </w:p>
          <w:p w14:paraId="73150D97" w14:textId="77777777" w:rsidR="00412148" w:rsidRPr="004D5096" w:rsidRDefault="00412148" w:rsidP="00412148">
            <w:pPr>
              <w:pStyle w:val="TableRow"/>
              <w:ind w:left="0"/>
              <w:rPr>
                <w:rFonts w:ascii="Tw Cen MT" w:hAnsi="Tw Cen MT" w:cs="Calibri"/>
                <w:sz w:val="22"/>
                <w:szCs w:val="22"/>
              </w:rPr>
            </w:pPr>
            <w:r w:rsidRPr="00083124">
              <w:rPr>
                <w:rFonts w:ascii="Tw Cen MT" w:hAnsi="Tw Cen MT" w:cs="Calibri"/>
                <w:sz w:val="22"/>
                <w:szCs w:val="22"/>
              </w:rPr>
              <w:t xml:space="preserve">To </w:t>
            </w:r>
            <w:r>
              <w:rPr>
                <w:rFonts w:ascii="Tw Cen MT" w:hAnsi="Tw Cen MT" w:cs="Calibri"/>
                <w:sz w:val="22"/>
                <w:szCs w:val="22"/>
              </w:rPr>
              <w:t>improve social emotional mental health barriers to learning</w:t>
            </w:r>
          </w:p>
        </w:tc>
        <w:tc>
          <w:tcPr>
            <w:tcW w:w="4252" w:type="dxa"/>
            <w:shd w:val="clear" w:color="auto" w:fill="DAF4CA" w:themeFill="accent2" w:themeFillTint="33"/>
          </w:tcPr>
          <w:p w14:paraId="72F30C06" w14:textId="77777777" w:rsidR="00AF0B2A" w:rsidRDefault="00AF0B2A" w:rsidP="00AF0B2A">
            <w:pPr>
              <w:pStyle w:val="TableRow"/>
              <w:rPr>
                <w:rFonts w:ascii="Tw Cen MT" w:hAnsi="Tw Cen MT"/>
                <w:sz w:val="22"/>
              </w:rPr>
            </w:pPr>
            <w:r w:rsidRPr="00E338FC">
              <w:rPr>
                <w:rFonts w:ascii="Tw Cen MT" w:hAnsi="Tw Cen MT"/>
                <w:sz w:val="22"/>
              </w:rPr>
              <w:t>Embed Thrive</w:t>
            </w:r>
          </w:p>
          <w:p w14:paraId="71212921" w14:textId="77777777" w:rsidR="00AF0B2A" w:rsidRPr="00E338FC" w:rsidRDefault="00AF0B2A" w:rsidP="00AF0B2A">
            <w:pPr>
              <w:pStyle w:val="TableRow"/>
              <w:rPr>
                <w:rFonts w:ascii="Tw Cen MT" w:hAnsi="Tw Cen MT"/>
                <w:sz w:val="22"/>
              </w:rPr>
            </w:pPr>
            <w:r>
              <w:rPr>
                <w:rFonts w:ascii="Tw Cen MT" w:hAnsi="Tw Cen MT"/>
                <w:sz w:val="22"/>
              </w:rPr>
              <w:t>Train another Thrive Practitioner</w:t>
            </w:r>
          </w:p>
          <w:p w14:paraId="2033C702" w14:textId="77777777" w:rsidR="00AF0B2A" w:rsidRDefault="00AF0B2A" w:rsidP="00AF0B2A">
            <w:pPr>
              <w:pStyle w:val="TableRow"/>
              <w:rPr>
                <w:rFonts w:ascii="Tw Cen MT" w:hAnsi="Tw Cen MT"/>
                <w:sz w:val="22"/>
              </w:rPr>
            </w:pPr>
            <w:r w:rsidRPr="00E338FC">
              <w:rPr>
                <w:rFonts w:ascii="Tw Cen MT" w:hAnsi="Tw Cen MT"/>
                <w:sz w:val="22"/>
              </w:rPr>
              <w:t>Embed Pastoral team</w:t>
            </w:r>
          </w:p>
          <w:p w14:paraId="213E79BB" w14:textId="7F72F61B" w:rsidR="00412148" w:rsidRPr="00A661C2" w:rsidRDefault="00412148" w:rsidP="00A661C2">
            <w:pPr>
              <w:pStyle w:val="TableRow"/>
              <w:rPr>
                <w:rFonts w:ascii="Tw Cen MT" w:hAnsi="Tw Cen MT"/>
                <w:color w:val="FF0000"/>
                <w:sz w:val="22"/>
              </w:rPr>
            </w:pPr>
          </w:p>
        </w:tc>
        <w:tc>
          <w:tcPr>
            <w:tcW w:w="4820" w:type="dxa"/>
          </w:tcPr>
          <w:p w14:paraId="37501956" w14:textId="77777777" w:rsidR="00C27EDE" w:rsidRDefault="00C27EDE" w:rsidP="00C27EDE">
            <w:pPr>
              <w:pStyle w:val="TableRow"/>
              <w:rPr>
                <w:rFonts w:ascii="Tw Cen MT" w:hAnsi="Tw Cen MT"/>
                <w:sz w:val="22"/>
              </w:rPr>
            </w:pPr>
            <w:r>
              <w:rPr>
                <w:rFonts w:ascii="Tw Cen MT" w:hAnsi="Tw Cen MT"/>
                <w:sz w:val="22"/>
              </w:rPr>
              <w:t xml:space="preserve">Continue with Thrive </w:t>
            </w:r>
          </w:p>
          <w:p w14:paraId="16E8D348" w14:textId="77777777" w:rsidR="00C27EDE" w:rsidRDefault="00C27EDE" w:rsidP="00C27EDE">
            <w:pPr>
              <w:pStyle w:val="TableRow"/>
              <w:rPr>
                <w:rFonts w:ascii="Tw Cen MT" w:hAnsi="Tw Cen MT"/>
                <w:sz w:val="22"/>
              </w:rPr>
            </w:pPr>
            <w:r>
              <w:rPr>
                <w:rFonts w:ascii="Tw Cen MT" w:hAnsi="Tw Cen MT"/>
                <w:sz w:val="22"/>
              </w:rPr>
              <w:t>Embed Nurture Team in The Retreat</w:t>
            </w:r>
          </w:p>
          <w:p w14:paraId="27D861AC" w14:textId="7CFE3F3A" w:rsidR="00412148" w:rsidRPr="00E338FC" w:rsidRDefault="00C27EDE" w:rsidP="00C27EDE">
            <w:pPr>
              <w:pStyle w:val="TableRow"/>
              <w:rPr>
                <w:rFonts w:ascii="Tw Cen MT" w:hAnsi="Tw Cen MT"/>
                <w:sz w:val="22"/>
              </w:rPr>
            </w:pPr>
            <w:r>
              <w:rPr>
                <w:rFonts w:ascii="Tw Cen MT" w:hAnsi="Tw Cen MT"/>
                <w:sz w:val="22"/>
              </w:rPr>
              <w:t>Service Lead to support Service pupils</w:t>
            </w:r>
          </w:p>
        </w:tc>
        <w:tc>
          <w:tcPr>
            <w:tcW w:w="4677" w:type="dxa"/>
            <w:shd w:val="clear" w:color="auto" w:fill="DAF4CA" w:themeFill="accent2" w:themeFillTint="33"/>
          </w:tcPr>
          <w:p w14:paraId="074ABCB1" w14:textId="77777777" w:rsidR="00A4785B" w:rsidRDefault="00A4785B" w:rsidP="00A4785B">
            <w:pPr>
              <w:pStyle w:val="TableRow"/>
              <w:rPr>
                <w:rFonts w:ascii="Tw Cen MT" w:hAnsi="Tw Cen MT"/>
                <w:sz w:val="22"/>
              </w:rPr>
            </w:pPr>
            <w:r>
              <w:rPr>
                <w:rFonts w:ascii="Tw Cen MT" w:hAnsi="Tw Cen MT"/>
                <w:sz w:val="22"/>
              </w:rPr>
              <w:t xml:space="preserve">Continue with Thrive </w:t>
            </w:r>
          </w:p>
          <w:p w14:paraId="59358D31" w14:textId="77777777" w:rsidR="00A4785B" w:rsidRDefault="00A4785B" w:rsidP="00A4785B">
            <w:pPr>
              <w:pStyle w:val="TableRow"/>
              <w:rPr>
                <w:rFonts w:ascii="Tw Cen MT" w:hAnsi="Tw Cen MT"/>
                <w:sz w:val="22"/>
              </w:rPr>
            </w:pPr>
            <w:r>
              <w:rPr>
                <w:rFonts w:ascii="Tw Cen MT" w:hAnsi="Tw Cen MT"/>
                <w:sz w:val="22"/>
              </w:rPr>
              <w:t>Embed Nurture Team in The Retreat</w:t>
            </w:r>
          </w:p>
          <w:p w14:paraId="5CE09D76" w14:textId="77777777" w:rsidR="005B3715" w:rsidRDefault="00A4785B" w:rsidP="00A4785B">
            <w:pPr>
              <w:pStyle w:val="TableRow"/>
              <w:rPr>
                <w:rFonts w:ascii="Tw Cen MT" w:hAnsi="Tw Cen MT"/>
                <w:sz w:val="22"/>
              </w:rPr>
            </w:pPr>
            <w:r>
              <w:rPr>
                <w:rFonts w:ascii="Tw Cen MT" w:hAnsi="Tw Cen MT"/>
                <w:sz w:val="22"/>
              </w:rPr>
              <w:t>Service Lead to support Service pupils</w:t>
            </w:r>
          </w:p>
          <w:p w14:paraId="42E922E3" w14:textId="5B5F8CF3" w:rsidR="008857CA" w:rsidRDefault="008857CA" w:rsidP="00A4785B">
            <w:pPr>
              <w:pStyle w:val="TableRow"/>
              <w:rPr>
                <w:rFonts w:ascii="Tw Cen MT" w:hAnsi="Tw Cen MT"/>
                <w:sz w:val="22"/>
              </w:rPr>
            </w:pPr>
            <w:r>
              <w:rPr>
                <w:rFonts w:ascii="Tw Cen MT" w:hAnsi="Tw Cen MT"/>
                <w:sz w:val="22"/>
              </w:rPr>
              <w:t>Social groups/Lego therapy/draw and talk groups to run</w:t>
            </w:r>
            <w:r w:rsidR="00CC49AB">
              <w:rPr>
                <w:rFonts w:ascii="Tw Cen MT" w:hAnsi="Tw Cen MT"/>
                <w:sz w:val="22"/>
              </w:rPr>
              <w:t>/soft start/circuits</w:t>
            </w:r>
          </w:p>
          <w:p w14:paraId="61B308F7" w14:textId="24BC4171" w:rsidR="008857CA" w:rsidRPr="00E338FC" w:rsidRDefault="008857CA" w:rsidP="00A4785B">
            <w:pPr>
              <w:pStyle w:val="TableRow"/>
              <w:rPr>
                <w:rFonts w:ascii="Tw Cen MT" w:hAnsi="Tw Cen MT"/>
                <w:sz w:val="22"/>
              </w:rPr>
            </w:pPr>
            <w:r>
              <w:rPr>
                <w:rFonts w:ascii="Tw Cen MT" w:hAnsi="Tw Cen MT"/>
                <w:sz w:val="22"/>
              </w:rPr>
              <w:t>Support room in lower and upper school to support pupils who find lunchtime difficult.</w:t>
            </w:r>
          </w:p>
        </w:tc>
      </w:tr>
      <w:tr w:rsidR="00412148" w:rsidRPr="004D5096" w14:paraId="1F766FCF" w14:textId="77777777" w:rsidTr="006814B3">
        <w:tc>
          <w:tcPr>
            <w:tcW w:w="2122" w:type="dxa"/>
          </w:tcPr>
          <w:p w14:paraId="41053B7E" w14:textId="77777777" w:rsidR="00412148" w:rsidRDefault="00412148" w:rsidP="00412148">
            <w:pPr>
              <w:pStyle w:val="TableRow"/>
              <w:ind w:left="0"/>
              <w:rPr>
                <w:rFonts w:ascii="Tw Cen MT" w:hAnsi="Tw Cen MT" w:cs="Calibri"/>
                <w:sz w:val="22"/>
                <w:szCs w:val="22"/>
              </w:rPr>
            </w:pPr>
            <w:r>
              <w:rPr>
                <w:rFonts w:ascii="Tw Cen MT" w:hAnsi="Tw Cen MT" w:cs="Calibri"/>
                <w:sz w:val="22"/>
                <w:szCs w:val="22"/>
              </w:rPr>
              <w:t>Priority 3</w:t>
            </w:r>
          </w:p>
          <w:p w14:paraId="00C81A82" w14:textId="77777777" w:rsidR="00412148" w:rsidRPr="004D5096" w:rsidRDefault="00412148" w:rsidP="00412148">
            <w:pPr>
              <w:pStyle w:val="TableRow"/>
              <w:ind w:left="0"/>
              <w:rPr>
                <w:rFonts w:ascii="Tw Cen MT" w:hAnsi="Tw Cen MT" w:cs="Calibri"/>
                <w:sz w:val="22"/>
                <w:szCs w:val="22"/>
              </w:rPr>
            </w:pPr>
            <w:r>
              <w:rPr>
                <w:rFonts w:ascii="Tw Cen MT" w:hAnsi="Tw Cen MT" w:cs="Calibri"/>
                <w:sz w:val="22"/>
                <w:szCs w:val="22"/>
              </w:rPr>
              <w:t>To remove/lighten barriers to families facing challenges</w:t>
            </w:r>
          </w:p>
        </w:tc>
        <w:tc>
          <w:tcPr>
            <w:tcW w:w="4252" w:type="dxa"/>
            <w:shd w:val="clear" w:color="auto" w:fill="DAF4CA" w:themeFill="accent2" w:themeFillTint="33"/>
          </w:tcPr>
          <w:p w14:paraId="7C35F85D" w14:textId="77777777" w:rsidR="00AF0B2A" w:rsidRDefault="00AF0B2A" w:rsidP="00AF0B2A">
            <w:pPr>
              <w:pStyle w:val="TableRow"/>
              <w:rPr>
                <w:rFonts w:ascii="Tw Cen MT" w:hAnsi="Tw Cen MT"/>
                <w:sz w:val="22"/>
              </w:rPr>
            </w:pPr>
            <w:r>
              <w:rPr>
                <w:rFonts w:ascii="Tw Cen MT" w:hAnsi="Tw Cen MT"/>
                <w:sz w:val="22"/>
              </w:rPr>
              <w:t>Support through the Home School Hub and Thrive practitioners</w:t>
            </w:r>
          </w:p>
          <w:p w14:paraId="3D85FFD2" w14:textId="77777777" w:rsidR="00AF0B2A" w:rsidRPr="00E338FC" w:rsidRDefault="00AF0B2A" w:rsidP="00AF0B2A">
            <w:pPr>
              <w:pStyle w:val="TableRow"/>
              <w:rPr>
                <w:rFonts w:ascii="Tw Cen MT" w:hAnsi="Tw Cen MT"/>
                <w:sz w:val="22"/>
              </w:rPr>
            </w:pPr>
            <w:r w:rsidRPr="00E338FC">
              <w:rPr>
                <w:rFonts w:ascii="Tw Cen MT" w:hAnsi="Tw Cen MT"/>
                <w:sz w:val="22"/>
              </w:rPr>
              <w:t>Jumper, tie and book bag provided at the beginning of the school year</w:t>
            </w:r>
          </w:p>
          <w:p w14:paraId="58B3F4D4" w14:textId="77777777" w:rsidR="00AF0B2A" w:rsidRPr="00E338FC" w:rsidRDefault="00AF0B2A" w:rsidP="00AF0B2A">
            <w:pPr>
              <w:pStyle w:val="TableRow"/>
              <w:ind w:left="0"/>
              <w:rPr>
                <w:rFonts w:ascii="Tw Cen MT" w:hAnsi="Tw Cen MT"/>
                <w:sz w:val="22"/>
              </w:rPr>
            </w:pPr>
            <w:r>
              <w:rPr>
                <w:rFonts w:ascii="Tw Cen MT" w:hAnsi="Tw Cen MT"/>
                <w:sz w:val="22"/>
              </w:rPr>
              <w:t xml:space="preserve"> </w:t>
            </w:r>
            <w:r w:rsidRPr="00E338FC">
              <w:rPr>
                <w:rFonts w:ascii="Tw Cen MT" w:hAnsi="Tw Cen MT"/>
                <w:sz w:val="22"/>
              </w:rPr>
              <w:t>Free places at after school clubs offered</w:t>
            </w:r>
          </w:p>
          <w:p w14:paraId="0AC4452E" w14:textId="77777777" w:rsidR="00AF0B2A" w:rsidRDefault="00AF0B2A" w:rsidP="00AF0B2A">
            <w:pPr>
              <w:pStyle w:val="TableRow"/>
              <w:ind w:left="0"/>
              <w:rPr>
                <w:rFonts w:ascii="Tw Cen MT" w:hAnsi="Tw Cen MT"/>
                <w:sz w:val="22"/>
              </w:rPr>
            </w:pPr>
            <w:r w:rsidRPr="00E338FC">
              <w:rPr>
                <w:rFonts w:ascii="Tw Cen MT" w:hAnsi="Tw Cen MT"/>
                <w:sz w:val="22"/>
              </w:rPr>
              <w:t xml:space="preserve"> Subsidised residential/school trips</w:t>
            </w:r>
          </w:p>
          <w:p w14:paraId="269EB939" w14:textId="77777777" w:rsidR="00AF0B2A" w:rsidRDefault="00AF0B2A" w:rsidP="00AF0B2A">
            <w:pPr>
              <w:pStyle w:val="TableRow"/>
              <w:ind w:left="0"/>
              <w:rPr>
                <w:rFonts w:ascii="Tw Cen MT" w:hAnsi="Tw Cen MT"/>
                <w:sz w:val="22"/>
              </w:rPr>
            </w:pPr>
            <w:r>
              <w:rPr>
                <w:rFonts w:ascii="Tw Cen MT" w:hAnsi="Tw Cen MT"/>
                <w:sz w:val="22"/>
              </w:rPr>
              <w:t xml:space="preserve"> Soft start breakfast club</w:t>
            </w:r>
          </w:p>
          <w:p w14:paraId="2400BC07" w14:textId="0AAEA39E" w:rsidR="00412148" w:rsidRPr="00E338FC" w:rsidRDefault="00412148" w:rsidP="00A4785B">
            <w:pPr>
              <w:pStyle w:val="TableRow"/>
              <w:ind w:left="0"/>
              <w:rPr>
                <w:rFonts w:ascii="Tw Cen MT" w:hAnsi="Tw Cen MT"/>
                <w:sz w:val="22"/>
              </w:rPr>
            </w:pPr>
          </w:p>
        </w:tc>
        <w:tc>
          <w:tcPr>
            <w:tcW w:w="4820" w:type="dxa"/>
          </w:tcPr>
          <w:p w14:paraId="23260FE3" w14:textId="77777777" w:rsidR="00C27EDE" w:rsidRDefault="00C27EDE" w:rsidP="00C27EDE">
            <w:pPr>
              <w:pStyle w:val="TableRow"/>
              <w:rPr>
                <w:rFonts w:ascii="Tw Cen MT" w:hAnsi="Tw Cen MT"/>
                <w:sz w:val="22"/>
              </w:rPr>
            </w:pPr>
            <w:r>
              <w:rPr>
                <w:rFonts w:ascii="Tw Cen MT" w:hAnsi="Tw Cen MT"/>
                <w:sz w:val="22"/>
              </w:rPr>
              <w:t>Support through the Home School Hub and Thrive practitioners</w:t>
            </w:r>
          </w:p>
          <w:p w14:paraId="063C4492" w14:textId="77777777" w:rsidR="00C27EDE" w:rsidRPr="00E338FC" w:rsidRDefault="00C27EDE" w:rsidP="00C27EDE">
            <w:pPr>
              <w:pStyle w:val="TableRow"/>
              <w:rPr>
                <w:rFonts w:ascii="Tw Cen MT" w:hAnsi="Tw Cen MT"/>
                <w:sz w:val="22"/>
              </w:rPr>
            </w:pPr>
            <w:r w:rsidRPr="00E338FC">
              <w:rPr>
                <w:rFonts w:ascii="Tw Cen MT" w:hAnsi="Tw Cen MT"/>
                <w:sz w:val="22"/>
              </w:rPr>
              <w:t>Jumper, tie and book bag provided at the beginning of the school year</w:t>
            </w:r>
          </w:p>
          <w:p w14:paraId="511F44FE" w14:textId="77777777" w:rsidR="00C27EDE" w:rsidRPr="00E338FC" w:rsidRDefault="00C27EDE" w:rsidP="00C27EDE">
            <w:pPr>
              <w:pStyle w:val="TableRow"/>
              <w:ind w:left="0"/>
              <w:rPr>
                <w:rFonts w:ascii="Tw Cen MT" w:hAnsi="Tw Cen MT"/>
                <w:sz w:val="22"/>
              </w:rPr>
            </w:pPr>
            <w:r>
              <w:rPr>
                <w:rFonts w:ascii="Tw Cen MT" w:hAnsi="Tw Cen MT"/>
                <w:sz w:val="22"/>
              </w:rPr>
              <w:t xml:space="preserve"> </w:t>
            </w:r>
            <w:r w:rsidRPr="00E338FC">
              <w:rPr>
                <w:rFonts w:ascii="Tw Cen MT" w:hAnsi="Tw Cen MT"/>
                <w:sz w:val="22"/>
              </w:rPr>
              <w:t>Free places at after school clubs offered</w:t>
            </w:r>
            <w:r>
              <w:rPr>
                <w:rFonts w:ascii="Tw Cen MT" w:hAnsi="Tw Cen MT"/>
                <w:sz w:val="22"/>
              </w:rPr>
              <w:t xml:space="preserve"> – max 1 per child per half term</w:t>
            </w:r>
          </w:p>
          <w:p w14:paraId="37A6A7B4" w14:textId="77777777" w:rsidR="00C27EDE" w:rsidRDefault="00C27EDE" w:rsidP="00C27EDE">
            <w:pPr>
              <w:pStyle w:val="TableRow"/>
              <w:ind w:left="0"/>
              <w:rPr>
                <w:rFonts w:ascii="Tw Cen MT" w:hAnsi="Tw Cen MT"/>
                <w:sz w:val="22"/>
              </w:rPr>
            </w:pPr>
            <w:r w:rsidRPr="00E338FC">
              <w:rPr>
                <w:rFonts w:ascii="Tw Cen MT" w:hAnsi="Tw Cen MT"/>
                <w:sz w:val="22"/>
              </w:rPr>
              <w:t xml:space="preserve"> Subsidised residential/school trips</w:t>
            </w:r>
          </w:p>
          <w:p w14:paraId="0F7C7FA8" w14:textId="77777777" w:rsidR="00C27EDE" w:rsidRDefault="00C27EDE" w:rsidP="00C27EDE">
            <w:pPr>
              <w:pStyle w:val="TableRow"/>
              <w:ind w:left="0"/>
              <w:rPr>
                <w:rFonts w:ascii="Tw Cen MT" w:hAnsi="Tw Cen MT"/>
                <w:sz w:val="22"/>
              </w:rPr>
            </w:pPr>
            <w:r>
              <w:rPr>
                <w:rFonts w:ascii="Tw Cen MT" w:hAnsi="Tw Cen MT"/>
                <w:sz w:val="22"/>
              </w:rPr>
              <w:t xml:space="preserve"> Soft start breakfast club</w:t>
            </w:r>
          </w:p>
          <w:p w14:paraId="7948FF20" w14:textId="77777777" w:rsidR="00C27EDE" w:rsidRDefault="00C27EDE" w:rsidP="00C27EDE">
            <w:pPr>
              <w:pStyle w:val="TableRow"/>
              <w:ind w:left="0"/>
              <w:rPr>
                <w:rFonts w:ascii="Tw Cen MT" w:hAnsi="Tw Cen MT"/>
                <w:sz w:val="22"/>
              </w:rPr>
            </w:pPr>
            <w:r>
              <w:rPr>
                <w:rFonts w:ascii="Tw Cen MT" w:hAnsi="Tw Cen MT"/>
                <w:sz w:val="22"/>
              </w:rPr>
              <w:t>Introduction of The Retreat to support disadvantaged pupils who need a more tailored approach to their learning.</w:t>
            </w:r>
          </w:p>
          <w:p w14:paraId="0070762D" w14:textId="77777777" w:rsidR="00C27EDE" w:rsidRDefault="00C27EDE" w:rsidP="00C27EDE">
            <w:pPr>
              <w:pStyle w:val="TableRow"/>
              <w:ind w:left="0"/>
              <w:rPr>
                <w:rFonts w:ascii="Tw Cen MT" w:hAnsi="Tw Cen MT"/>
                <w:sz w:val="22"/>
              </w:rPr>
            </w:pPr>
            <w:r>
              <w:rPr>
                <w:rFonts w:ascii="Tw Cen MT" w:hAnsi="Tw Cen MT"/>
                <w:sz w:val="22"/>
              </w:rPr>
              <w:t>Nominated Service Lead to support families that face challenges associated with military life</w:t>
            </w:r>
          </w:p>
          <w:p w14:paraId="14A5AA20" w14:textId="77777777" w:rsidR="00412148" w:rsidRPr="00E338FC" w:rsidRDefault="00412148" w:rsidP="00A661C2">
            <w:pPr>
              <w:pStyle w:val="TableRow"/>
              <w:ind w:left="0"/>
              <w:rPr>
                <w:rFonts w:ascii="Tw Cen MT" w:hAnsi="Tw Cen MT"/>
                <w:sz w:val="22"/>
              </w:rPr>
            </w:pPr>
          </w:p>
        </w:tc>
        <w:tc>
          <w:tcPr>
            <w:tcW w:w="4677" w:type="dxa"/>
            <w:shd w:val="clear" w:color="auto" w:fill="DAF4CA" w:themeFill="accent2" w:themeFillTint="33"/>
          </w:tcPr>
          <w:p w14:paraId="7CDD3ACF" w14:textId="77777777" w:rsidR="00A4785B" w:rsidRDefault="00A4785B" w:rsidP="00A4785B">
            <w:pPr>
              <w:pStyle w:val="TableRow"/>
              <w:rPr>
                <w:rFonts w:ascii="Tw Cen MT" w:hAnsi="Tw Cen MT"/>
                <w:sz w:val="22"/>
              </w:rPr>
            </w:pPr>
            <w:r>
              <w:rPr>
                <w:rFonts w:ascii="Tw Cen MT" w:hAnsi="Tw Cen MT"/>
                <w:sz w:val="22"/>
              </w:rPr>
              <w:t>Support through the Home School Hub and Thrive practitioners</w:t>
            </w:r>
          </w:p>
          <w:p w14:paraId="0A6F998E" w14:textId="725863C9" w:rsidR="00CC49AB" w:rsidRDefault="00CC49AB" w:rsidP="00A4785B">
            <w:pPr>
              <w:pStyle w:val="TableRow"/>
              <w:rPr>
                <w:rFonts w:ascii="Tw Cen MT" w:hAnsi="Tw Cen MT"/>
                <w:sz w:val="22"/>
              </w:rPr>
            </w:pPr>
            <w:r>
              <w:rPr>
                <w:rFonts w:ascii="Tw Cen MT" w:hAnsi="Tw Cen MT"/>
                <w:sz w:val="22"/>
              </w:rPr>
              <w:t>SEND team and HSH team to signpost families as needed.</w:t>
            </w:r>
          </w:p>
          <w:p w14:paraId="4E261634" w14:textId="47CAAE69" w:rsidR="00A4785B" w:rsidRPr="00E338FC" w:rsidRDefault="00A4785B" w:rsidP="001459FC">
            <w:pPr>
              <w:pStyle w:val="TableRow"/>
              <w:ind w:left="0"/>
              <w:rPr>
                <w:rFonts w:ascii="Tw Cen MT" w:hAnsi="Tw Cen MT"/>
                <w:sz w:val="22"/>
              </w:rPr>
            </w:pPr>
            <w:r>
              <w:rPr>
                <w:rFonts w:ascii="Tw Cen MT" w:hAnsi="Tw Cen MT"/>
                <w:sz w:val="22"/>
              </w:rPr>
              <w:t xml:space="preserve">Jumper and tie </w:t>
            </w:r>
            <w:r w:rsidRPr="00E338FC">
              <w:rPr>
                <w:rFonts w:ascii="Tw Cen MT" w:hAnsi="Tw Cen MT"/>
                <w:sz w:val="22"/>
              </w:rPr>
              <w:t>provided at the beginning of the school year</w:t>
            </w:r>
          </w:p>
          <w:p w14:paraId="262E9E3C" w14:textId="4591CE9B" w:rsidR="00A4785B" w:rsidRPr="00E338FC" w:rsidRDefault="00A4785B" w:rsidP="00A4785B">
            <w:pPr>
              <w:pStyle w:val="TableRow"/>
              <w:ind w:left="0"/>
              <w:rPr>
                <w:rFonts w:ascii="Tw Cen MT" w:hAnsi="Tw Cen MT"/>
                <w:sz w:val="22"/>
              </w:rPr>
            </w:pPr>
            <w:r w:rsidRPr="00E338FC">
              <w:rPr>
                <w:rFonts w:ascii="Tw Cen MT" w:hAnsi="Tw Cen MT"/>
                <w:sz w:val="22"/>
              </w:rPr>
              <w:t>Free places at after school clubs offered</w:t>
            </w:r>
            <w:r>
              <w:rPr>
                <w:rFonts w:ascii="Tw Cen MT" w:hAnsi="Tw Cen MT"/>
                <w:sz w:val="22"/>
              </w:rPr>
              <w:t xml:space="preserve"> – max 1 per child per half term</w:t>
            </w:r>
          </w:p>
          <w:p w14:paraId="6579395D" w14:textId="05AFEFB2" w:rsidR="00A4785B" w:rsidRDefault="00A4785B" w:rsidP="00A4785B">
            <w:pPr>
              <w:pStyle w:val="TableRow"/>
              <w:ind w:left="0"/>
              <w:rPr>
                <w:rFonts w:ascii="Tw Cen MT" w:hAnsi="Tw Cen MT"/>
                <w:sz w:val="22"/>
              </w:rPr>
            </w:pPr>
            <w:r w:rsidRPr="00E338FC">
              <w:rPr>
                <w:rFonts w:ascii="Tw Cen MT" w:hAnsi="Tw Cen MT"/>
                <w:sz w:val="22"/>
              </w:rPr>
              <w:t>Subsidised residential/school trips</w:t>
            </w:r>
          </w:p>
          <w:p w14:paraId="769A8F41" w14:textId="498B3BE8" w:rsidR="00A4785B" w:rsidRDefault="00A4785B" w:rsidP="00A4785B">
            <w:pPr>
              <w:pStyle w:val="TableRow"/>
              <w:ind w:left="0"/>
              <w:rPr>
                <w:rFonts w:ascii="Tw Cen MT" w:hAnsi="Tw Cen MT"/>
                <w:sz w:val="22"/>
              </w:rPr>
            </w:pPr>
            <w:r>
              <w:rPr>
                <w:rFonts w:ascii="Tw Cen MT" w:hAnsi="Tw Cen MT"/>
                <w:sz w:val="22"/>
              </w:rPr>
              <w:t>Soft start breakfast club</w:t>
            </w:r>
          </w:p>
          <w:p w14:paraId="2276B517" w14:textId="77777777" w:rsidR="00A4785B" w:rsidRDefault="00A4785B" w:rsidP="00A4785B">
            <w:pPr>
              <w:pStyle w:val="TableRow"/>
              <w:ind w:left="0"/>
              <w:rPr>
                <w:rFonts w:ascii="Tw Cen MT" w:hAnsi="Tw Cen MT"/>
                <w:sz w:val="22"/>
              </w:rPr>
            </w:pPr>
            <w:r>
              <w:rPr>
                <w:rFonts w:ascii="Tw Cen MT" w:hAnsi="Tw Cen MT"/>
                <w:sz w:val="22"/>
              </w:rPr>
              <w:t>Introduction of The Retreat to support disadvantaged pupils who need a more tailored approach to their learning.</w:t>
            </w:r>
          </w:p>
          <w:p w14:paraId="3F0DEC3A" w14:textId="77777777" w:rsidR="00A4785B" w:rsidRDefault="00A4785B" w:rsidP="00A4785B">
            <w:pPr>
              <w:pStyle w:val="TableRow"/>
              <w:ind w:left="0"/>
              <w:rPr>
                <w:rFonts w:ascii="Tw Cen MT" w:hAnsi="Tw Cen MT"/>
                <w:sz w:val="22"/>
              </w:rPr>
            </w:pPr>
            <w:r>
              <w:rPr>
                <w:rFonts w:ascii="Tw Cen MT" w:hAnsi="Tw Cen MT"/>
                <w:sz w:val="22"/>
              </w:rPr>
              <w:t>Nominated Service Lead to support families that face challenges associated with military life</w:t>
            </w:r>
          </w:p>
          <w:p w14:paraId="4DB7CE69" w14:textId="70F470BB" w:rsidR="00412148" w:rsidRPr="00E338FC" w:rsidRDefault="008857CA" w:rsidP="00A661C2">
            <w:pPr>
              <w:pStyle w:val="TableRow"/>
              <w:ind w:left="0"/>
              <w:rPr>
                <w:rFonts w:ascii="Tw Cen MT" w:hAnsi="Tw Cen MT"/>
                <w:sz w:val="22"/>
              </w:rPr>
            </w:pPr>
            <w:r>
              <w:rPr>
                <w:rFonts w:ascii="Tw Cen MT" w:hAnsi="Tw Cen MT"/>
                <w:sz w:val="22"/>
              </w:rPr>
              <w:t>Attendance Lead to work with families to ensure good attendance.</w:t>
            </w:r>
          </w:p>
        </w:tc>
      </w:tr>
      <w:tr w:rsidR="00412148" w:rsidRPr="004D5096" w14:paraId="42F5317A" w14:textId="77777777" w:rsidTr="006814B3">
        <w:tc>
          <w:tcPr>
            <w:tcW w:w="2122" w:type="dxa"/>
          </w:tcPr>
          <w:p w14:paraId="1DAC0DA0" w14:textId="4206B039" w:rsidR="00412148" w:rsidRPr="004D5096" w:rsidRDefault="00CC49AB" w:rsidP="00412148">
            <w:pPr>
              <w:pStyle w:val="TableRow"/>
              <w:ind w:left="0"/>
              <w:rPr>
                <w:rFonts w:ascii="Tw Cen MT" w:hAnsi="Tw Cen MT" w:cs="Calibri"/>
                <w:sz w:val="22"/>
                <w:szCs w:val="22"/>
              </w:rPr>
            </w:pPr>
            <w:r>
              <w:rPr>
                <w:rFonts w:ascii="Tw Cen MT" w:hAnsi="Tw Cen MT" w:cs="Calibri"/>
                <w:sz w:val="22"/>
                <w:szCs w:val="22"/>
              </w:rPr>
              <w:t>Overcoming b</w:t>
            </w:r>
            <w:r w:rsidR="00412148" w:rsidRPr="004D5096">
              <w:rPr>
                <w:rFonts w:ascii="Tw Cen MT" w:hAnsi="Tw Cen MT" w:cs="Calibri"/>
                <w:sz w:val="22"/>
                <w:szCs w:val="22"/>
              </w:rPr>
              <w:t xml:space="preserve">arriers to learning </w:t>
            </w:r>
          </w:p>
        </w:tc>
        <w:tc>
          <w:tcPr>
            <w:tcW w:w="4252" w:type="dxa"/>
            <w:shd w:val="clear" w:color="auto" w:fill="DAF4CA" w:themeFill="accent2" w:themeFillTint="33"/>
          </w:tcPr>
          <w:p w14:paraId="6C937A28" w14:textId="551EB1D5" w:rsidR="00412148" w:rsidRPr="00E338FC" w:rsidRDefault="00AF0B2A" w:rsidP="00412148">
            <w:pPr>
              <w:pStyle w:val="TableRow"/>
              <w:rPr>
                <w:rFonts w:ascii="Tw Cen MT" w:hAnsi="Tw Cen MT"/>
                <w:sz w:val="22"/>
              </w:rPr>
            </w:pPr>
            <w:r w:rsidRPr="00E338FC">
              <w:rPr>
                <w:rFonts w:ascii="Tw Cen MT" w:hAnsi="Tw Cen MT"/>
                <w:sz w:val="22"/>
              </w:rPr>
              <w:t>Improving attendance and readiness to learn for the most disadvantaged pupils</w:t>
            </w:r>
            <w:r>
              <w:rPr>
                <w:rFonts w:ascii="Tw Cen MT" w:hAnsi="Tw Cen MT"/>
                <w:sz w:val="22"/>
              </w:rPr>
              <w:t xml:space="preserve"> – with the employment of a designated attendance lead.</w:t>
            </w:r>
          </w:p>
        </w:tc>
        <w:tc>
          <w:tcPr>
            <w:tcW w:w="4820" w:type="dxa"/>
          </w:tcPr>
          <w:p w14:paraId="70C231DC" w14:textId="3C8FE19D" w:rsidR="00412148" w:rsidRPr="00E338FC" w:rsidRDefault="00C27EDE" w:rsidP="00412148">
            <w:pPr>
              <w:pStyle w:val="TableRow"/>
              <w:rPr>
                <w:rFonts w:ascii="Tw Cen MT" w:hAnsi="Tw Cen MT"/>
                <w:sz w:val="22"/>
              </w:rPr>
            </w:pPr>
            <w:r w:rsidRPr="00E338FC">
              <w:rPr>
                <w:rFonts w:ascii="Tw Cen MT" w:hAnsi="Tw Cen MT"/>
                <w:sz w:val="22"/>
              </w:rPr>
              <w:t>Improving attendance and readiness to learn for the most disadvantaged pupils</w:t>
            </w:r>
            <w:r>
              <w:rPr>
                <w:rFonts w:ascii="Tw Cen MT" w:hAnsi="Tw Cen MT"/>
                <w:sz w:val="22"/>
              </w:rPr>
              <w:t xml:space="preserve"> – with the employment of a designated attendance lead</w:t>
            </w:r>
          </w:p>
        </w:tc>
        <w:tc>
          <w:tcPr>
            <w:tcW w:w="4677" w:type="dxa"/>
            <w:shd w:val="clear" w:color="auto" w:fill="DAF4CA" w:themeFill="accent2" w:themeFillTint="33"/>
          </w:tcPr>
          <w:p w14:paraId="64FFC353" w14:textId="16BEDD88" w:rsidR="00412148" w:rsidRPr="00E338FC" w:rsidRDefault="00A4785B" w:rsidP="00412148">
            <w:pPr>
              <w:pStyle w:val="TableRow"/>
              <w:rPr>
                <w:rFonts w:ascii="Tw Cen MT" w:hAnsi="Tw Cen MT"/>
                <w:sz w:val="22"/>
              </w:rPr>
            </w:pPr>
            <w:r w:rsidRPr="00E338FC">
              <w:rPr>
                <w:rFonts w:ascii="Tw Cen MT" w:hAnsi="Tw Cen MT"/>
                <w:sz w:val="22"/>
              </w:rPr>
              <w:t>Improving attendance and readiness to learn for the most disadvantaged pupils</w:t>
            </w:r>
            <w:r>
              <w:rPr>
                <w:rFonts w:ascii="Tw Cen MT" w:hAnsi="Tw Cen MT"/>
                <w:sz w:val="22"/>
              </w:rPr>
              <w:t xml:space="preserve"> – with the employment of a designated attendance lead</w:t>
            </w:r>
          </w:p>
        </w:tc>
      </w:tr>
    </w:tbl>
    <w:p w14:paraId="5377E57E" w14:textId="77777777" w:rsidR="00FE6250" w:rsidRPr="004D5096" w:rsidRDefault="00FE6250" w:rsidP="00FE6250">
      <w:pPr>
        <w:pStyle w:val="Heading2"/>
        <w:rPr>
          <w:rFonts w:ascii="Tw Cen MT" w:hAnsi="Tw Cen MT"/>
          <w:sz w:val="24"/>
          <w:szCs w:val="24"/>
        </w:rPr>
      </w:pPr>
      <w:r w:rsidRPr="004D5096">
        <w:rPr>
          <w:rFonts w:ascii="Tw Cen MT" w:hAnsi="Tw Cen MT"/>
          <w:sz w:val="24"/>
          <w:szCs w:val="24"/>
        </w:rPr>
        <w:t xml:space="preserve">Disadvantaged </w:t>
      </w:r>
      <w:r w:rsidRPr="00353179">
        <w:rPr>
          <w:rFonts w:ascii="Tw Cen MT" w:hAnsi="Tw Cen MT"/>
          <w:color w:val="EE0000"/>
          <w:sz w:val="24"/>
          <w:szCs w:val="24"/>
        </w:rPr>
        <w:t xml:space="preserve">pupil progress </w:t>
      </w:r>
      <w:r w:rsidRPr="004D5096">
        <w:rPr>
          <w:rFonts w:ascii="Tw Cen MT" w:hAnsi="Tw Cen MT"/>
          <w:sz w:val="24"/>
          <w:szCs w:val="24"/>
        </w:rPr>
        <w:t>scores for last academic year</w:t>
      </w:r>
      <w:r w:rsidR="003D5DEE">
        <w:rPr>
          <w:rFonts w:ascii="Tw Cen MT" w:hAnsi="Tw Cen MT"/>
          <w:sz w:val="24"/>
          <w:szCs w:val="24"/>
        </w:rPr>
        <w:t xml:space="preserve"> from internal data</w:t>
      </w:r>
    </w:p>
    <w:tbl>
      <w:tblPr>
        <w:tblStyle w:val="GridTable1Light-Accent2"/>
        <w:tblW w:w="14994" w:type="dxa"/>
        <w:tblLook w:val="0000" w:firstRow="0" w:lastRow="0" w:firstColumn="0" w:lastColumn="0" w:noHBand="0" w:noVBand="0"/>
      </w:tblPr>
      <w:tblGrid>
        <w:gridCol w:w="3309"/>
        <w:gridCol w:w="1128"/>
        <w:gridCol w:w="1439"/>
        <w:gridCol w:w="1098"/>
        <w:gridCol w:w="1264"/>
        <w:gridCol w:w="1439"/>
        <w:gridCol w:w="1288"/>
        <w:gridCol w:w="1300"/>
        <w:gridCol w:w="1439"/>
        <w:gridCol w:w="1290"/>
      </w:tblGrid>
      <w:tr w:rsidR="006814B3" w:rsidRPr="004D5096" w14:paraId="45EF185F" w14:textId="77777777" w:rsidTr="001202BF">
        <w:trPr>
          <w:trHeight w:val="358"/>
        </w:trPr>
        <w:tc>
          <w:tcPr>
            <w:tcW w:w="3309" w:type="dxa"/>
          </w:tcPr>
          <w:p w14:paraId="39ABFA40" w14:textId="77777777" w:rsidR="006814B3" w:rsidRPr="004D5096" w:rsidRDefault="006814B3" w:rsidP="006814B3">
            <w:pPr>
              <w:pStyle w:val="TableRow"/>
              <w:rPr>
                <w:rFonts w:ascii="Tw Cen MT" w:hAnsi="Tw Cen MT"/>
              </w:rPr>
            </w:pPr>
            <w:r w:rsidRPr="004D5096">
              <w:rPr>
                <w:rFonts w:ascii="Tw Cen MT" w:hAnsi="Tw Cen MT"/>
                <w:b/>
                <w:sz w:val="22"/>
                <w:szCs w:val="22"/>
              </w:rPr>
              <w:t>Measure</w:t>
            </w:r>
          </w:p>
        </w:tc>
        <w:tc>
          <w:tcPr>
            <w:tcW w:w="1128" w:type="dxa"/>
          </w:tcPr>
          <w:p w14:paraId="15AC3D2C" w14:textId="3701655E" w:rsidR="006814B3" w:rsidRPr="004D5096" w:rsidRDefault="00A661C2" w:rsidP="006814B3">
            <w:pPr>
              <w:rPr>
                <w:rFonts w:ascii="Tw Cen MT" w:hAnsi="Tw Cen MT"/>
                <w:b/>
                <w:sz w:val="24"/>
              </w:rPr>
            </w:pPr>
            <w:r>
              <w:rPr>
                <w:rFonts w:ascii="Tw Cen MT" w:hAnsi="Tw Cen MT"/>
                <w:b/>
                <w:sz w:val="24"/>
              </w:rPr>
              <w:t>202</w:t>
            </w:r>
            <w:r w:rsidR="00A4785B">
              <w:rPr>
                <w:rFonts w:ascii="Tw Cen MT" w:hAnsi="Tw Cen MT"/>
                <w:b/>
                <w:sz w:val="24"/>
              </w:rPr>
              <w:t>3</w:t>
            </w:r>
            <w:r>
              <w:rPr>
                <w:rFonts w:ascii="Tw Cen MT" w:hAnsi="Tw Cen MT"/>
                <w:b/>
                <w:sz w:val="24"/>
              </w:rPr>
              <w:t>/2</w:t>
            </w:r>
            <w:r w:rsidR="00A4785B">
              <w:rPr>
                <w:rFonts w:ascii="Tw Cen MT" w:hAnsi="Tw Cen MT"/>
                <w:b/>
                <w:sz w:val="24"/>
              </w:rPr>
              <w:t>4</w:t>
            </w:r>
          </w:p>
        </w:tc>
        <w:tc>
          <w:tcPr>
            <w:tcW w:w="1439" w:type="dxa"/>
          </w:tcPr>
          <w:p w14:paraId="0BB3853F" w14:textId="77777777" w:rsidR="006814B3" w:rsidRPr="000B6875" w:rsidRDefault="006814B3" w:rsidP="006814B3">
            <w:pPr>
              <w:rPr>
                <w:rFonts w:ascii="Tw Cen MT" w:hAnsi="Tw Cen MT"/>
                <w:sz w:val="20"/>
                <w:szCs w:val="20"/>
              </w:rPr>
            </w:pPr>
            <w:r w:rsidRPr="000B6875">
              <w:rPr>
                <w:rFonts w:ascii="Tw Cen MT" w:hAnsi="Tw Cen MT"/>
                <w:sz w:val="20"/>
                <w:szCs w:val="20"/>
              </w:rPr>
              <w:t>Disadvantaged</w:t>
            </w:r>
          </w:p>
        </w:tc>
        <w:tc>
          <w:tcPr>
            <w:tcW w:w="1098" w:type="dxa"/>
          </w:tcPr>
          <w:p w14:paraId="010B8793" w14:textId="77777777" w:rsidR="006814B3" w:rsidRPr="000B6875" w:rsidRDefault="006814B3" w:rsidP="006814B3">
            <w:pPr>
              <w:rPr>
                <w:rFonts w:ascii="Tw Cen MT" w:hAnsi="Tw Cen MT"/>
                <w:sz w:val="20"/>
                <w:szCs w:val="20"/>
              </w:rPr>
            </w:pPr>
            <w:r>
              <w:rPr>
                <w:rFonts w:ascii="Tw Cen MT" w:hAnsi="Tw Cen MT"/>
                <w:sz w:val="20"/>
                <w:szCs w:val="20"/>
              </w:rPr>
              <w:t>Whole School</w:t>
            </w:r>
          </w:p>
        </w:tc>
        <w:tc>
          <w:tcPr>
            <w:tcW w:w="1264" w:type="dxa"/>
          </w:tcPr>
          <w:p w14:paraId="325CC308" w14:textId="703BF4CC" w:rsidR="006814B3" w:rsidRPr="00813BE3" w:rsidRDefault="00A661C2" w:rsidP="006814B3">
            <w:pPr>
              <w:rPr>
                <w:rFonts w:ascii="Tw Cen MT" w:hAnsi="Tw Cen MT"/>
                <w:b/>
                <w:sz w:val="24"/>
              </w:rPr>
            </w:pPr>
            <w:r>
              <w:rPr>
                <w:rFonts w:ascii="Tw Cen MT" w:hAnsi="Tw Cen MT"/>
                <w:b/>
                <w:sz w:val="24"/>
              </w:rPr>
              <w:t>202</w:t>
            </w:r>
            <w:r w:rsidR="00A4785B">
              <w:rPr>
                <w:rFonts w:ascii="Tw Cen MT" w:hAnsi="Tw Cen MT"/>
                <w:b/>
                <w:sz w:val="24"/>
              </w:rPr>
              <w:t>4</w:t>
            </w:r>
            <w:r>
              <w:rPr>
                <w:rFonts w:ascii="Tw Cen MT" w:hAnsi="Tw Cen MT"/>
                <w:b/>
                <w:sz w:val="24"/>
              </w:rPr>
              <w:t>/2</w:t>
            </w:r>
            <w:r w:rsidR="00A4785B">
              <w:rPr>
                <w:rFonts w:ascii="Tw Cen MT" w:hAnsi="Tw Cen MT"/>
                <w:b/>
                <w:sz w:val="24"/>
              </w:rPr>
              <w:t>5</w:t>
            </w:r>
          </w:p>
        </w:tc>
        <w:tc>
          <w:tcPr>
            <w:tcW w:w="1439" w:type="dxa"/>
          </w:tcPr>
          <w:p w14:paraId="2BB2DF54" w14:textId="77777777" w:rsidR="006814B3" w:rsidRPr="00813BE3" w:rsidRDefault="006814B3" w:rsidP="006814B3">
            <w:pPr>
              <w:rPr>
                <w:rFonts w:ascii="Tw Cen MT" w:hAnsi="Tw Cen MT"/>
                <w:sz w:val="20"/>
                <w:szCs w:val="20"/>
              </w:rPr>
            </w:pPr>
            <w:r w:rsidRPr="00813BE3">
              <w:rPr>
                <w:rFonts w:ascii="Tw Cen MT" w:hAnsi="Tw Cen MT"/>
                <w:sz w:val="20"/>
                <w:szCs w:val="20"/>
              </w:rPr>
              <w:t>Disadvantaged</w:t>
            </w:r>
          </w:p>
        </w:tc>
        <w:tc>
          <w:tcPr>
            <w:tcW w:w="1288" w:type="dxa"/>
          </w:tcPr>
          <w:p w14:paraId="082E5B32" w14:textId="77777777" w:rsidR="006814B3" w:rsidRPr="00813BE3" w:rsidRDefault="006814B3" w:rsidP="006814B3">
            <w:pPr>
              <w:rPr>
                <w:rFonts w:ascii="Tw Cen MT" w:hAnsi="Tw Cen MT"/>
                <w:sz w:val="20"/>
                <w:szCs w:val="20"/>
              </w:rPr>
            </w:pPr>
            <w:r w:rsidRPr="00813BE3">
              <w:rPr>
                <w:rFonts w:ascii="Tw Cen MT" w:hAnsi="Tw Cen MT"/>
                <w:sz w:val="20"/>
                <w:szCs w:val="20"/>
              </w:rPr>
              <w:t>Whole School</w:t>
            </w:r>
          </w:p>
        </w:tc>
        <w:tc>
          <w:tcPr>
            <w:tcW w:w="1300" w:type="dxa"/>
          </w:tcPr>
          <w:p w14:paraId="756D356F" w14:textId="6F68A02F" w:rsidR="006814B3" w:rsidRPr="004D5096" w:rsidRDefault="00A661C2" w:rsidP="006814B3">
            <w:pPr>
              <w:rPr>
                <w:rFonts w:ascii="Tw Cen MT" w:hAnsi="Tw Cen MT"/>
                <w:b/>
                <w:sz w:val="24"/>
              </w:rPr>
            </w:pPr>
            <w:r>
              <w:rPr>
                <w:rFonts w:ascii="Tw Cen MT" w:hAnsi="Tw Cen MT"/>
                <w:b/>
                <w:sz w:val="24"/>
              </w:rPr>
              <w:t>202</w:t>
            </w:r>
            <w:r w:rsidR="00A4785B">
              <w:rPr>
                <w:rFonts w:ascii="Tw Cen MT" w:hAnsi="Tw Cen MT"/>
                <w:b/>
                <w:sz w:val="24"/>
              </w:rPr>
              <w:t>5</w:t>
            </w:r>
            <w:r>
              <w:rPr>
                <w:rFonts w:ascii="Tw Cen MT" w:hAnsi="Tw Cen MT"/>
                <w:b/>
                <w:sz w:val="24"/>
              </w:rPr>
              <w:t>/2</w:t>
            </w:r>
            <w:r w:rsidR="00A4785B">
              <w:rPr>
                <w:rFonts w:ascii="Tw Cen MT" w:hAnsi="Tw Cen MT"/>
                <w:b/>
                <w:sz w:val="24"/>
              </w:rPr>
              <w:t>6</w:t>
            </w:r>
          </w:p>
        </w:tc>
        <w:tc>
          <w:tcPr>
            <w:tcW w:w="1439" w:type="dxa"/>
          </w:tcPr>
          <w:p w14:paraId="79A7E895" w14:textId="77777777" w:rsidR="006814B3" w:rsidRPr="000B6875" w:rsidRDefault="006814B3" w:rsidP="006814B3">
            <w:pPr>
              <w:rPr>
                <w:rFonts w:ascii="Tw Cen MT" w:hAnsi="Tw Cen MT"/>
                <w:sz w:val="20"/>
                <w:szCs w:val="20"/>
              </w:rPr>
            </w:pPr>
            <w:r w:rsidRPr="000B6875">
              <w:rPr>
                <w:rFonts w:ascii="Tw Cen MT" w:hAnsi="Tw Cen MT"/>
                <w:sz w:val="20"/>
                <w:szCs w:val="20"/>
              </w:rPr>
              <w:t>Disadvantaged</w:t>
            </w:r>
          </w:p>
        </w:tc>
        <w:tc>
          <w:tcPr>
            <w:tcW w:w="1290" w:type="dxa"/>
          </w:tcPr>
          <w:p w14:paraId="39928B19" w14:textId="77777777" w:rsidR="006814B3" w:rsidRPr="000B6875" w:rsidRDefault="006814B3" w:rsidP="006814B3">
            <w:pPr>
              <w:rPr>
                <w:rFonts w:ascii="Tw Cen MT" w:hAnsi="Tw Cen MT"/>
                <w:sz w:val="20"/>
                <w:szCs w:val="20"/>
              </w:rPr>
            </w:pPr>
            <w:r>
              <w:rPr>
                <w:rFonts w:ascii="Tw Cen MT" w:hAnsi="Tw Cen MT"/>
                <w:sz w:val="20"/>
                <w:szCs w:val="20"/>
              </w:rPr>
              <w:t>Whole School</w:t>
            </w:r>
          </w:p>
        </w:tc>
      </w:tr>
      <w:tr w:rsidR="002B692C" w:rsidRPr="004D5096" w14:paraId="1BF8CD9A" w14:textId="77777777" w:rsidTr="009471E8">
        <w:trPr>
          <w:trHeight w:val="358"/>
        </w:trPr>
        <w:tc>
          <w:tcPr>
            <w:tcW w:w="3309" w:type="dxa"/>
          </w:tcPr>
          <w:p w14:paraId="0086C9A2" w14:textId="77777777" w:rsidR="002B692C" w:rsidRPr="001202BF" w:rsidRDefault="002B692C" w:rsidP="002B692C">
            <w:pPr>
              <w:pStyle w:val="TableRow"/>
              <w:rPr>
                <w:rFonts w:ascii="Tw Cen MT" w:hAnsi="Tw Cen MT"/>
              </w:rPr>
            </w:pPr>
            <w:r w:rsidRPr="001202BF">
              <w:rPr>
                <w:rFonts w:ascii="Tw Cen MT" w:hAnsi="Tw Cen MT" w:cs="Calibri"/>
                <w:sz w:val="22"/>
                <w:szCs w:val="22"/>
              </w:rPr>
              <w:t>Reading</w:t>
            </w:r>
          </w:p>
        </w:tc>
        <w:tc>
          <w:tcPr>
            <w:tcW w:w="1128" w:type="dxa"/>
          </w:tcPr>
          <w:p w14:paraId="4DF20C84" w14:textId="4C824C7B" w:rsidR="002B692C" w:rsidRPr="001202BF" w:rsidRDefault="002B692C" w:rsidP="002B692C">
            <w:pPr>
              <w:pStyle w:val="TableRow"/>
              <w:rPr>
                <w:rFonts w:ascii="Tw Cen MT" w:hAnsi="Tw Cen MT"/>
              </w:rPr>
            </w:pPr>
            <w:r w:rsidRPr="001202BF">
              <w:rPr>
                <w:rFonts w:ascii="Tw Cen MT" w:hAnsi="Tw Cen MT"/>
              </w:rPr>
              <w:t>Reading</w:t>
            </w:r>
          </w:p>
        </w:tc>
        <w:tc>
          <w:tcPr>
            <w:tcW w:w="1439" w:type="dxa"/>
          </w:tcPr>
          <w:p w14:paraId="59D6F46D" w14:textId="0A34FD48" w:rsidR="002B692C" w:rsidRPr="001202BF" w:rsidRDefault="005B3715" w:rsidP="00A661C2">
            <w:pPr>
              <w:pStyle w:val="TableRow"/>
              <w:ind w:left="0"/>
              <w:rPr>
                <w:rFonts w:ascii="Tw Cen MT" w:hAnsi="Tw Cen MT"/>
              </w:rPr>
            </w:pPr>
            <w:r>
              <w:rPr>
                <w:rFonts w:ascii="Tw Cen MT" w:hAnsi="Tw Cen MT"/>
              </w:rPr>
              <w:t xml:space="preserve"> </w:t>
            </w:r>
            <w:r w:rsidR="00AF0B2A">
              <w:rPr>
                <w:rFonts w:ascii="Tw Cen MT" w:hAnsi="Tw Cen MT"/>
              </w:rPr>
              <w:t>87</w:t>
            </w:r>
          </w:p>
        </w:tc>
        <w:tc>
          <w:tcPr>
            <w:tcW w:w="1098" w:type="dxa"/>
          </w:tcPr>
          <w:p w14:paraId="266BE20D" w14:textId="55C73934" w:rsidR="002B692C" w:rsidRPr="001202BF" w:rsidRDefault="00AF0B2A" w:rsidP="002B692C">
            <w:pPr>
              <w:pStyle w:val="TableRow"/>
              <w:rPr>
                <w:rFonts w:ascii="Tw Cen MT" w:hAnsi="Tw Cen MT"/>
              </w:rPr>
            </w:pPr>
            <w:r>
              <w:rPr>
                <w:rFonts w:ascii="Tw Cen MT" w:hAnsi="Tw Cen MT"/>
              </w:rPr>
              <w:t>90</w:t>
            </w:r>
          </w:p>
        </w:tc>
        <w:tc>
          <w:tcPr>
            <w:tcW w:w="1264" w:type="dxa"/>
          </w:tcPr>
          <w:p w14:paraId="13CBC825" w14:textId="1CEFB9A4" w:rsidR="002B692C" w:rsidRPr="00813BE3" w:rsidRDefault="002B692C" w:rsidP="002B692C">
            <w:pPr>
              <w:pStyle w:val="TableRow"/>
              <w:rPr>
                <w:rFonts w:ascii="Tw Cen MT" w:hAnsi="Tw Cen MT"/>
              </w:rPr>
            </w:pPr>
            <w:r w:rsidRPr="00813BE3">
              <w:rPr>
                <w:rFonts w:ascii="Tw Cen MT" w:hAnsi="Tw Cen MT"/>
              </w:rPr>
              <w:t>Reading</w:t>
            </w:r>
          </w:p>
        </w:tc>
        <w:tc>
          <w:tcPr>
            <w:tcW w:w="1439" w:type="dxa"/>
          </w:tcPr>
          <w:p w14:paraId="0BC9E87F" w14:textId="60BE0226" w:rsidR="002B692C" w:rsidRPr="00813BE3" w:rsidRDefault="00A4785B" w:rsidP="002B692C">
            <w:pPr>
              <w:pStyle w:val="TableRow"/>
              <w:rPr>
                <w:rFonts w:ascii="Tw Cen MT" w:hAnsi="Tw Cen MT"/>
              </w:rPr>
            </w:pPr>
            <w:r>
              <w:rPr>
                <w:rFonts w:ascii="Tw Cen MT" w:hAnsi="Tw Cen MT"/>
              </w:rPr>
              <w:t>76</w:t>
            </w:r>
          </w:p>
        </w:tc>
        <w:tc>
          <w:tcPr>
            <w:tcW w:w="1288" w:type="dxa"/>
          </w:tcPr>
          <w:p w14:paraId="5BE8F453" w14:textId="3C0F9CFD" w:rsidR="002B692C" w:rsidRPr="00813BE3" w:rsidRDefault="00A4785B" w:rsidP="002B692C">
            <w:pPr>
              <w:pStyle w:val="TableRow"/>
              <w:rPr>
                <w:rFonts w:ascii="Tw Cen MT" w:hAnsi="Tw Cen MT"/>
              </w:rPr>
            </w:pPr>
            <w:r>
              <w:rPr>
                <w:rFonts w:ascii="Tw Cen MT" w:hAnsi="Tw Cen MT"/>
              </w:rPr>
              <w:t>81</w:t>
            </w:r>
          </w:p>
        </w:tc>
        <w:tc>
          <w:tcPr>
            <w:tcW w:w="1300" w:type="dxa"/>
          </w:tcPr>
          <w:p w14:paraId="12F20A18" w14:textId="307D3F86" w:rsidR="002B692C" w:rsidRPr="002E4AB3" w:rsidRDefault="002B692C" w:rsidP="002B692C">
            <w:pPr>
              <w:pStyle w:val="TableRow"/>
              <w:rPr>
                <w:rFonts w:ascii="Tw Cen MT" w:hAnsi="Tw Cen MT"/>
                <w:highlight w:val="yellow"/>
              </w:rPr>
            </w:pPr>
            <w:r w:rsidRPr="001202BF">
              <w:rPr>
                <w:rFonts w:ascii="Tw Cen MT" w:hAnsi="Tw Cen MT"/>
              </w:rPr>
              <w:t>Reading</w:t>
            </w:r>
          </w:p>
        </w:tc>
        <w:tc>
          <w:tcPr>
            <w:tcW w:w="1439" w:type="dxa"/>
          </w:tcPr>
          <w:p w14:paraId="6A79EA72" w14:textId="7766564C" w:rsidR="002B692C" w:rsidRPr="009471E8" w:rsidRDefault="002B692C" w:rsidP="002B692C">
            <w:pPr>
              <w:pStyle w:val="TableRow"/>
              <w:rPr>
                <w:rFonts w:ascii="Tw Cen MT" w:hAnsi="Tw Cen MT"/>
              </w:rPr>
            </w:pPr>
          </w:p>
        </w:tc>
        <w:tc>
          <w:tcPr>
            <w:tcW w:w="1290" w:type="dxa"/>
          </w:tcPr>
          <w:p w14:paraId="62240C4D" w14:textId="7BB62FB4" w:rsidR="002B692C" w:rsidRPr="009471E8" w:rsidRDefault="002B692C" w:rsidP="002B692C">
            <w:pPr>
              <w:pStyle w:val="TableRow"/>
              <w:rPr>
                <w:rFonts w:ascii="Tw Cen MT" w:hAnsi="Tw Cen MT"/>
              </w:rPr>
            </w:pPr>
          </w:p>
        </w:tc>
      </w:tr>
      <w:tr w:rsidR="002B692C" w:rsidRPr="004D5096" w14:paraId="7115A73D" w14:textId="77777777" w:rsidTr="009471E8">
        <w:trPr>
          <w:trHeight w:val="358"/>
        </w:trPr>
        <w:tc>
          <w:tcPr>
            <w:tcW w:w="3309" w:type="dxa"/>
          </w:tcPr>
          <w:p w14:paraId="32F44871" w14:textId="77777777" w:rsidR="002B692C" w:rsidRPr="001202BF" w:rsidRDefault="002B692C" w:rsidP="002B692C">
            <w:pPr>
              <w:pStyle w:val="TableRow"/>
              <w:rPr>
                <w:rFonts w:ascii="Tw Cen MT" w:hAnsi="Tw Cen MT" w:cs="Calibri"/>
                <w:sz w:val="22"/>
                <w:szCs w:val="22"/>
              </w:rPr>
            </w:pPr>
            <w:r w:rsidRPr="001202BF">
              <w:rPr>
                <w:rFonts w:ascii="Tw Cen MT" w:hAnsi="Tw Cen MT" w:cs="Calibri"/>
                <w:sz w:val="22"/>
                <w:szCs w:val="22"/>
              </w:rPr>
              <w:t>Writing</w:t>
            </w:r>
          </w:p>
        </w:tc>
        <w:tc>
          <w:tcPr>
            <w:tcW w:w="1128" w:type="dxa"/>
          </w:tcPr>
          <w:p w14:paraId="608BD311" w14:textId="24AF3E2F" w:rsidR="002B692C" w:rsidRPr="001202BF" w:rsidRDefault="002B692C" w:rsidP="002B692C">
            <w:pPr>
              <w:pStyle w:val="TableRow"/>
              <w:rPr>
                <w:rFonts w:ascii="Tw Cen MT" w:hAnsi="Tw Cen MT"/>
              </w:rPr>
            </w:pPr>
            <w:r w:rsidRPr="001202BF">
              <w:rPr>
                <w:rFonts w:ascii="Tw Cen MT" w:hAnsi="Tw Cen MT"/>
              </w:rPr>
              <w:t>Writing</w:t>
            </w:r>
          </w:p>
        </w:tc>
        <w:tc>
          <w:tcPr>
            <w:tcW w:w="1439" w:type="dxa"/>
          </w:tcPr>
          <w:p w14:paraId="6F2D1FF8" w14:textId="771111A5" w:rsidR="002B692C" w:rsidRPr="001202BF" w:rsidRDefault="00AF0B2A" w:rsidP="002B692C">
            <w:pPr>
              <w:pStyle w:val="TableRow"/>
              <w:rPr>
                <w:rFonts w:ascii="Tw Cen MT" w:hAnsi="Tw Cen MT"/>
              </w:rPr>
            </w:pPr>
            <w:r>
              <w:rPr>
                <w:rFonts w:ascii="Tw Cen MT" w:hAnsi="Tw Cen MT"/>
              </w:rPr>
              <w:t>86</w:t>
            </w:r>
          </w:p>
        </w:tc>
        <w:tc>
          <w:tcPr>
            <w:tcW w:w="1098" w:type="dxa"/>
          </w:tcPr>
          <w:p w14:paraId="31306368" w14:textId="575BDC7E" w:rsidR="002B692C" w:rsidRPr="001202BF" w:rsidRDefault="00AF0B2A" w:rsidP="002B692C">
            <w:pPr>
              <w:pStyle w:val="TableRow"/>
              <w:rPr>
                <w:rFonts w:ascii="Tw Cen MT" w:hAnsi="Tw Cen MT"/>
              </w:rPr>
            </w:pPr>
            <w:r>
              <w:rPr>
                <w:rFonts w:ascii="Tw Cen MT" w:hAnsi="Tw Cen MT"/>
              </w:rPr>
              <w:t>86</w:t>
            </w:r>
          </w:p>
        </w:tc>
        <w:tc>
          <w:tcPr>
            <w:tcW w:w="1264" w:type="dxa"/>
          </w:tcPr>
          <w:p w14:paraId="28625F6E" w14:textId="50F1F73A" w:rsidR="002B692C" w:rsidRPr="00813BE3" w:rsidRDefault="002B692C" w:rsidP="002B692C">
            <w:pPr>
              <w:pStyle w:val="TableRow"/>
              <w:rPr>
                <w:rFonts w:ascii="Tw Cen MT" w:hAnsi="Tw Cen MT"/>
              </w:rPr>
            </w:pPr>
            <w:r w:rsidRPr="00813BE3">
              <w:rPr>
                <w:rFonts w:ascii="Tw Cen MT" w:hAnsi="Tw Cen MT"/>
              </w:rPr>
              <w:t>Writing</w:t>
            </w:r>
          </w:p>
        </w:tc>
        <w:tc>
          <w:tcPr>
            <w:tcW w:w="1439" w:type="dxa"/>
          </w:tcPr>
          <w:p w14:paraId="60F3BFD9" w14:textId="6EAE9FC5" w:rsidR="002B692C" w:rsidRPr="00813BE3" w:rsidRDefault="00A4785B" w:rsidP="002B692C">
            <w:pPr>
              <w:pStyle w:val="TableRow"/>
              <w:rPr>
                <w:rFonts w:ascii="Tw Cen MT" w:hAnsi="Tw Cen MT"/>
              </w:rPr>
            </w:pPr>
            <w:r>
              <w:rPr>
                <w:rFonts w:ascii="Tw Cen MT" w:hAnsi="Tw Cen MT"/>
              </w:rPr>
              <w:t>88</w:t>
            </w:r>
          </w:p>
        </w:tc>
        <w:tc>
          <w:tcPr>
            <w:tcW w:w="1288" w:type="dxa"/>
          </w:tcPr>
          <w:p w14:paraId="0213CD37" w14:textId="17EB8B12" w:rsidR="002B692C" w:rsidRPr="00813BE3" w:rsidRDefault="00A4785B" w:rsidP="00A661C2">
            <w:pPr>
              <w:pStyle w:val="TableRow"/>
              <w:rPr>
                <w:rFonts w:ascii="Tw Cen MT" w:hAnsi="Tw Cen MT"/>
              </w:rPr>
            </w:pPr>
            <w:r>
              <w:rPr>
                <w:rFonts w:ascii="Tw Cen MT" w:hAnsi="Tw Cen MT"/>
              </w:rPr>
              <w:t>83</w:t>
            </w:r>
          </w:p>
        </w:tc>
        <w:tc>
          <w:tcPr>
            <w:tcW w:w="1300" w:type="dxa"/>
          </w:tcPr>
          <w:p w14:paraId="4CB4613D" w14:textId="4FFAB9C4" w:rsidR="002B692C" w:rsidRPr="002E4AB3" w:rsidRDefault="002B692C" w:rsidP="002B692C">
            <w:pPr>
              <w:pStyle w:val="TableRow"/>
              <w:rPr>
                <w:rFonts w:ascii="Tw Cen MT" w:hAnsi="Tw Cen MT"/>
                <w:highlight w:val="yellow"/>
              </w:rPr>
            </w:pPr>
            <w:r w:rsidRPr="001202BF">
              <w:rPr>
                <w:rFonts w:ascii="Tw Cen MT" w:hAnsi="Tw Cen MT"/>
              </w:rPr>
              <w:t>Writing</w:t>
            </w:r>
          </w:p>
        </w:tc>
        <w:tc>
          <w:tcPr>
            <w:tcW w:w="1439" w:type="dxa"/>
          </w:tcPr>
          <w:p w14:paraId="3F034C16" w14:textId="5E72379F" w:rsidR="002B692C" w:rsidRPr="009471E8" w:rsidRDefault="002B692C" w:rsidP="002B692C">
            <w:pPr>
              <w:pStyle w:val="TableRow"/>
              <w:rPr>
                <w:rFonts w:ascii="Tw Cen MT" w:hAnsi="Tw Cen MT"/>
              </w:rPr>
            </w:pPr>
          </w:p>
        </w:tc>
        <w:tc>
          <w:tcPr>
            <w:tcW w:w="1290" w:type="dxa"/>
          </w:tcPr>
          <w:p w14:paraId="7C8ABA2F" w14:textId="400AE1DC" w:rsidR="002B692C" w:rsidRPr="009471E8" w:rsidRDefault="002B692C" w:rsidP="002B692C">
            <w:pPr>
              <w:pStyle w:val="TableRow"/>
              <w:rPr>
                <w:rFonts w:ascii="Tw Cen MT" w:hAnsi="Tw Cen MT"/>
              </w:rPr>
            </w:pPr>
          </w:p>
        </w:tc>
      </w:tr>
      <w:tr w:rsidR="002B692C" w:rsidRPr="004D5096" w14:paraId="276986A8" w14:textId="77777777" w:rsidTr="009471E8">
        <w:trPr>
          <w:trHeight w:val="358"/>
        </w:trPr>
        <w:tc>
          <w:tcPr>
            <w:tcW w:w="3309" w:type="dxa"/>
          </w:tcPr>
          <w:p w14:paraId="66BDCD43" w14:textId="77777777" w:rsidR="002B692C" w:rsidRPr="001202BF" w:rsidRDefault="002B692C" w:rsidP="002B692C">
            <w:pPr>
              <w:pStyle w:val="TableRow"/>
              <w:rPr>
                <w:rFonts w:ascii="Tw Cen MT" w:hAnsi="Tw Cen MT" w:cs="Calibri"/>
                <w:sz w:val="22"/>
                <w:szCs w:val="22"/>
              </w:rPr>
            </w:pPr>
            <w:r w:rsidRPr="001202BF">
              <w:rPr>
                <w:rFonts w:ascii="Tw Cen MT" w:hAnsi="Tw Cen MT" w:cs="Calibri"/>
                <w:sz w:val="22"/>
                <w:szCs w:val="22"/>
              </w:rPr>
              <w:lastRenderedPageBreak/>
              <w:t>Maths</w:t>
            </w:r>
          </w:p>
        </w:tc>
        <w:tc>
          <w:tcPr>
            <w:tcW w:w="1128" w:type="dxa"/>
          </w:tcPr>
          <w:p w14:paraId="1A787828" w14:textId="5BB40A15" w:rsidR="002B692C" w:rsidRPr="001202BF" w:rsidRDefault="002B692C" w:rsidP="002B692C">
            <w:pPr>
              <w:pStyle w:val="TableRow"/>
              <w:rPr>
                <w:rFonts w:ascii="Tw Cen MT" w:hAnsi="Tw Cen MT"/>
              </w:rPr>
            </w:pPr>
            <w:r w:rsidRPr="001202BF">
              <w:rPr>
                <w:rFonts w:ascii="Tw Cen MT" w:hAnsi="Tw Cen MT"/>
              </w:rPr>
              <w:t>Maths</w:t>
            </w:r>
          </w:p>
        </w:tc>
        <w:tc>
          <w:tcPr>
            <w:tcW w:w="1439" w:type="dxa"/>
          </w:tcPr>
          <w:p w14:paraId="1AA650D4" w14:textId="3B48FD8E" w:rsidR="002B692C" w:rsidRPr="001202BF" w:rsidRDefault="00AF0B2A" w:rsidP="002B692C">
            <w:pPr>
              <w:pStyle w:val="TableRow"/>
              <w:rPr>
                <w:rFonts w:ascii="Tw Cen MT" w:hAnsi="Tw Cen MT"/>
              </w:rPr>
            </w:pPr>
            <w:r>
              <w:rPr>
                <w:rFonts w:ascii="Tw Cen MT" w:hAnsi="Tw Cen MT"/>
              </w:rPr>
              <w:t>81</w:t>
            </w:r>
          </w:p>
        </w:tc>
        <w:tc>
          <w:tcPr>
            <w:tcW w:w="1098" w:type="dxa"/>
          </w:tcPr>
          <w:p w14:paraId="797794A0" w14:textId="3B3B755B" w:rsidR="002B692C" w:rsidRPr="001202BF" w:rsidRDefault="00AF0B2A" w:rsidP="002B692C">
            <w:pPr>
              <w:pStyle w:val="TableRow"/>
              <w:rPr>
                <w:rFonts w:ascii="Tw Cen MT" w:hAnsi="Tw Cen MT"/>
              </w:rPr>
            </w:pPr>
            <w:r>
              <w:rPr>
                <w:rFonts w:ascii="Tw Cen MT" w:hAnsi="Tw Cen MT"/>
              </w:rPr>
              <w:t>85</w:t>
            </w:r>
          </w:p>
        </w:tc>
        <w:tc>
          <w:tcPr>
            <w:tcW w:w="1264" w:type="dxa"/>
          </w:tcPr>
          <w:p w14:paraId="7B8DC67E" w14:textId="46D8BBB9" w:rsidR="002B692C" w:rsidRPr="00813BE3" w:rsidRDefault="002B692C" w:rsidP="002B692C">
            <w:pPr>
              <w:pStyle w:val="TableRow"/>
              <w:rPr>
                <w:rFonts w:ascii="Tw Cen MT" w:hAnsi="Tw Cen MT"/>
              </w:rPr>
            </w:pPr>
            <w:r w:rsidRPr="00813BE3">
              <w:rPr>
                <w:rFonts w:ascii="Tw Cen MT" w:hAnsi="Tw Cen MT"/>
              </w:rPr>
              <w:t>Maths</w:t>
            </w:r>
          </w:p>
        </w:tc>
        <w:tc>
          <w:tcPr>
            <w:tcW w:w="1439" w:type="dxa"/>
          </w:tcPr>
          <w:p w14:paraId="0904C018" w14:textId="3D0C3CFC" w:rsidR="002B692C" w:rsidRPr="00813BE3" w:rsidRDefault="00A4785B" w:rsidP="002B692C">
            <w:pPr>
              <w:pStyle w:val="TableRow"/>
              <w:rPr>
                <w:rFonts w:ascii="Tw Cen MT" w:hAnsi="Tw Cen MT"/>
              </w:rPr>
            </w:pPr>
            <w:r>
              <w:rPr>
                <w:rFonts w:ascii="Tw Cen MT" w:hAnsi="Tw Cen MT"/>
              </w:rPr>
              <w:t>76</w:t>
            </w:r>
          </w:p>
        </w:tc>
        <w:tc>
          <w:tcPr>
            <w:tcW w:w="1288" w:type="dxa"/>
          </w:tcPr>
          <w:p w14:paraId="164A16FD" w14:textId="1E5DD957" w:rsidR="002B692C" w:rsidRPr="00813BE3" w:rsidRDefault="00A4785B" w:rsidP="002B692C">
            <w:pPr>
              <w:pStyle w:val="TableRow"/>
              <w:rPr>
                <w:rFonts w:ascii="Tw Cen MT" w:hAnsi="Tw Cen MT"/>
              </w:rPr>
            </w:pPr>
            <w:r>
              <w:rPr>
                <w:rFonts w:ascii="Tw Cen MT" w:hAnsi="Tw Cen MT"/>
              </w:rPr>
              <w:t>79</w:t>
            </w:r>
          </w:p>
        </w:tc>
        <w:tc>
          <w:tcPr>
            <w:tcW w:w="1300" w:type="dxa"/>
          </w:tcPr>
          <w:p w14:paraId="33609937" w14:textId="60B575FC" w:rsidR="002B692C" w:rsidRPr="002E4AB3" w:rsidRDefault="002B692C" w:rsidP="002B692C">
            <w:pPr>
              <w:pStyle w:val="TableRow"/>
              <w:rPr>
                <w:rFonts w:ascii="Tw Cen MT" w:hAnsi="Tw Cen MT"/>
                <w:highlight w:val="yellow"/>
              </w:rPr>
            </w:pPr>
            <w:r w:rsidRPr="001202BF">
              <w:rPr>
                <w:rFonts w:ascii="Tw Cen MT" w:hAnsi="Tw Cen MT"/>
              </w:rPr>
              <w:t>Maths</w:t>
            </w:r>
          </w:p>
        </w:tc>
        <w:tc>
          <w:tcPr>
            <w:tcW w:w="1439" w:type="dxa"/>
          </w:tcPr>
          <w:p w14:paraId="1BE29A64" w14:textId="5CB2E41B" w:rsidR="002B692C" w:rsidRPr="009471E8" w:rsidRDefault="002B692C" w:rsidP="002B692C">
            <w:pPr>
              <w:pStyle w:val="TableRow"/>
              <w:rPr>
                <w:rFonts w:ascii="Tw Cen MT" w:hAnsi="Tw Cen MT"/>
              </w:rPr>
            </w:pPr>
          </w:p>
        </w:tc>
        <w:tc>
          <w:tcPr>
            <w:tcW w:w="1290" w:type="dxa"/>
          </w:tcPr>
          <w:p w14:paraId="5F49A5C6" w14:textId="30037A98" w:rsidR="002B692C" w:rsidRPr="009471E8" w:rsidRDefault="002B692C" w:rsidP="002B692C">
            <w:pPr>
              <w:pStyle w:val="TableRow"/>
              <w:rPr>
                <w:rFonts w:ascii="Tw Cen MT" w:hAnsi="Tw Cen MT"/>
              </w:rPr>
            </w:pPr>
          </w:p>
        </w:tc>
      </w:tr>
    </w:tbl>
    <w:p w14:paraId="165F99D3" w14:textId="44F1133A" w:rsidR="00FE6250" w:rsidRPr="004D5096" w:rsidRDefault="00FE6250" w:rsidP="00FE6250">
      <w:pPr>
        <w:pStyle w:val="Heading2"/>
        <w:rPr>
          <w:rFonts w:ascii="Tw Cen MT" w:hAnsi="Tw Cen MT"/>
          <w:sz w:val="24"/>
          <w:szCs w:val="24"/>
        </w:rPr>
      </w:pPr>
      <w:r w:rsidRPr="004D5096">
        <w:rPr>
          <w:rFonts w:ascii="Tw Cen MT" w:hAnsi="Tw Cen MT"/>
          <w:sz w:val="24"/>
          <w:szCs w:val="24"/>
        </w:rPr>
        <w:t xml:space="preserve">Disadvantaged </w:t>
      </w:r>
      <w:r w:rsidRPr="00353179">
        <w:rPr>
          <w:rFonts w:ascii="Tw Cen MT" w:hAnsi="Tw Cen MT"/>
          <w:color w:val="EE0000"/>
          <w:sz w:val="24"/>
          <w:szCs w:val="24"/>
        </w:rPr>
        <w:t xml:space="preserve">pupil performance </w:t>
      </w:r>
      <w:r w:rsidRPr="004D5096">
        <w:rPr>
          <w:rFonts w:ascii="Tw Cen MT" w:hAnsi="Tw Cen MT"/>
          <w:sz w:val="24"/>
          <w:szCs w:val="24"/>
        </w:rPr>
        <w:t>overview for last academic year</w:t>
      </w:r>
    </w:p>
    <w:tbl>
      <w:tblPr>
        <w:tblStyle w:val="ListTable3-Accent2"/>
        <w:tblW w:w="18042" w:type="dxa"/>
        <w:tblLayout w:type="fixed"/>
        <w:tblLook w:val="0000" w:firstRow="0" w:lastRow="0" w:firstColumn="0" w:lastColumn="0" w:noHBand="0" w:noVBand="0"/>
      </w:tblPr>
      <w:tblGrid>
        <w:gridCol w:w="2845"/>
        <w:gridCol w:w="1043"/>
        <w:gridCol w:w="1083"/>
        <w:gridCol w:w="636"/>
        <w:gridCol w:w="1198"/>
        <w:gridCol w:w="52"/>
        <w:gridCol w:w="641"/>
        <w:gridCol w:w="1031"/>
        <w:gridCol w:w="664"/>
        <w:gridCol w:w="80"/>
        <w:gridCol w:w="585"/>
        <w:gridCol w:w="49"/>
        <w:gridCol w:w="616"/>
        <w:gridCol w:w="56"/>
        <w:gridCol w:w="674"/>
        <w:gridCol w:w="1196"/>
        <w:gridCol w:w="20"/>
        <w:gridCol w:w="694"/>
        <w:gridCol w:w="572"/>
        <w:gridCol w:w="25"/>
        <w:gridCol w:w="689"/>
        <w:gridCol w:w="589"/>
        <w:gridCol w:w="751"/>
        <w:gridCol w:w="751"/>
        <w:gridCol w:w="751"/>
        <w:gridCol w:w="751"/>
      </w:tblGrid>
      <w:tr w:rsidR="002B692C" w:rsidRPr="004D5096" w14:paraId="5327D261" w14:textId="247ABA44" w:rsidTr="007A4EDE">
        <w:trPr>
          <w:gridAfter w:val="4"/>
          <w:cnfStyle w:val="000000100000" w:firstRow="0" w:lastRow="0" w:firstColumn="0" w:lastColumn="0" w:oddVBand="0" w:evenVBand="0" w:oddHBand="1" w:evenHBand="0" w:firstRowFirstColumn="0" w:firstRowLastColumn="0" w:lastRowFirstColumn="0" w:lastRowLastColumn="0"/>
          <w:wAfter w:w="3004" w:type="dxa"/>
          <w:trHeight w:val="347"/>
        </w:trPr>
        <w:tc>
          <w:tcPr>
            <w:cnfStyle w:val="000010000000" w:firstRow="0" w:lastRow="0" w:firstColumn="0" w:lastColumn="0" w:oddVBand="1" w:evenVBand="0" w:oddHBand="0" w:evenHBand="0" w:firstRowFirstColumn="0" w:firstRowLastColumn="0" w:lastRowFirstColumn="0" w:lastRowLastColumn="0"/>
            <w:tcW w:w="2845" w:type="dxa"/>
          </w:tcPr>
          <w:p w14:paraId="6C9CEF5E" w14:textId="77777777" w:rsidR="002B692C" w:rsidRPr="004D5096" w:rsidRDefault="002B692C" w:rsidP="00207B29">
            <w:pPr>
              <w:pStyle w:val="TableRow"/>
              <w:rPr>
                <w:rFonts w:ascii="Tw Cen MT" w:hAnsi="Tw Cen MT"/>
              </w:rPr>
            </w:pPr>
            <w:r w:rsidRPr="004D5096">
              <w:rPr>
                <w:rFonts w:ascii="Tw Cen MT" w:hAnsi="Tw Cen MT"/>
                <w:b/>
                <w:sz w:val="22"/>
                <w:szCs w:val="22"/>
              </w:rPr>
              <w:t>Measure</w:t>
            </w:r>
          </w:p>
        </w:tc>
        <w:tc>
          <w:tcPr>
            <w:tcW w:w="4653" w:type="dxa"/>
            <w:gridSpan w:val="6"/>
          </w:tcPr>
          <w:p w14:paraId="6C89E2C1" w14:textId="44059887" w:rsidR="002B692C" w:rsidRPr="004D5096" w:rsidRDefault="00A661C2" w:rsidP="00207B29">
            <w:pPr>
              <w:cnfStyle w:val="000000100000" w:firstRow="0" w:lastRow="0" w:firstColumn="0" w:lastColumn="0" w:oddVBand="0" w:evenVBand="0" w:oddHBand="1" w:evenHBand="0" w:firstRowFirstColumn="0" w:firstRowLastColumn="0" w:lastRowFirstColumn="0" w:lastRowLastColumn="0"/>
              <w:rPr>
                <w:rFonts w:ascii="Tw Cen MT" w:hAnsi="Tw Cen MT"/>
                <w:b/>
                <w:sz w:val="24"/>
              </w:rPr>
            </w:pPr>
            <w:r>
              <w:rPr>
                <w:rFonts w:ascii="Tw Cen MT" w:hAnsi="Tw Cen MT"/>
                <w:b/>
                <w:sz w:val="24"/>
              </w:rPr>
              <w:t>202</w:t>
            </w:r>
            <w:r w:rsidR="002C640F">
              <w:rPr>
                <w:rFonts w:ascii="Tw Cen MT" w:hAnsi="Tw Cen MT"/>
                <w:b/>
                <w:sz w:val="24"/>
              </w:rPr>
              <w:t>3</w:t>
            </w:r>
            <w:r>
              <w:rPr>
                <w:rFonts w:ascii="Tw Cen MT" w:hAnsi="Tw Cen MT"/>
                <w:b/>
                <w:sz w:val="24"/>
              </w:rPr>
              <w:t>/2</w:t>
            </w:r>
            <w:r w:rsidR="002C640F">
              <w:rPr>
                <w:rFonts w:ascii="Tw Cen MT" w:hAnsi="Tw Cen MT"/>
                <w:b/>
                <w:sz w:val="24"/>
              </w:rPr>
              <w:t>4</w:t>
            </w:r>
          </w:p>
        </w:tc>
        <w:tc>
          <w:tcPr>
            <w:cnfStyle w:val="000010000000" w:firstRow="0" w:lastRow="0" w:firstColumn="0" w:lastColumn="0" w:oddVBand="1" w:evenVBand="0" w:oddHBand="0" w:evenHBand="0" w:firstRowFirstColumn="0" w:firstRowLastColumn="0" w:lastRowFirstColumn="0" w:lastRowLastColumn="0"/>
            <w:tcW w:w="3755" w:type="dxa"/>
            <w:gridSpan w:val="8"/>
          </w:tcPr>
          <w:p w14:paraId="00CCFD8E" w14:textId="2AC312B3" w:rsidR="002B692C" w:rsidRPr="004D5096" w:rsidRDefault="00BA6BE7" w:rsidP="00207B29">
            <w:pPr>
              <w:rPr>
                <w:rFonts w:ascii="Tw Cen MT" w:hAnsi="Tw Cen MT"/>
                <w:b/>
                <w:sz w:val="24"/>
              </w:rPr>
            </w:pPr>
            <w:r>
              <w:rPr>
                <w:rFonts w:ascii="Tw Cen MT" w:hAnsi="Tw Cen MT"/>
                <w:b/>
                <w:sz w:val="24"/>
              </w:rPr>
              <w:t>202</w:t>
            </w:r>
            <w:r w:rsidR="00A4785B">
              <w:rPr>
                <w:rFonts w:ascii="Tw Cen MT" w:hAnsi="Tw Cen MT"/>
                <w:b/>
                <w:sz w:val="24"/>
              </w:rPr>
              <w:t>4</w:t>
            </w:r>
            <w:r>
              <w:rPr>
                <w:rFonts w:ascii="Tw Cen MT" w:hAnsi="Tw Cen MT"/>
                <w:b/>
                <w:sz w:val="24"/>
              </w:rPr>
              <w:t>/2</w:t>
            </w:r>
            <w:r w:rsidR="00A4785B">
              <w:rPr>
                <w:rFonts w:ascii="Tw Cen MT" w:hAnsi="Tw Cen MT"/>
                <w:b/>
                <w:sz w:val="24"/>
              </w:rPr>
              <w:t>5</w:t>
            </w:r>
          </w:p>
        </w:tc>
        <w:tc>
          <w:tcPr>
            <w:tcW w:w="3785" w:type="dxa"/>
            <w:gridSpan w:val="7"/>
          </w:tcPr>
          <w:p w14:paraId="13489042" w14:textId="14090F08" w:rsidR="002B692C" w:rsidRDefault="00BA6BE7" w:rsidP="007A1C87">
            <w:pPr>
              <w:jc w:val="center"/>
              <w:cnfStyle w:val="000000100000" w:firstRow="0" w:lastRow="0" w:firstColumn="0" w:lastColumn="0" w:oddVBand="0" w:evenVBand="0" w:oddHBand="1" w:evenHBand="0" w:firstRowFirstColumn="0" w:firstRowLastColumn="0" w:lastRowFirstColumn="0" w:lastRowLastColumn="0"/>
              <w:rPr>
                <w:rFonts w:ascii="Tw Cen MT" w:hAnsi="Tw Cen MT"/>
                <w:b/>
                <w:sz w:val="24"/>
              </w:rPr>
            </w:pPr>
            <w:r>
              <w:rPr>
                <w:rFonts w:ascii="Tw Cen MT" w:hAnsi="Tw Cen MT"/>
                <w:b/>
                <w:sz w:val="24"/>
              </w:rPr>
              <w:t>202</w:t>
            </w:r>
            <w:r w:rsidR="00A4785B">
              <w:rPr>
                <w:rFonts w:ascii="Tw Cen MT" w:hAnsi="Tw Cen MT"/>
                <w:b/>
                <w:sz w:val="24"/>
              </w:rPr>
              <w:t>5</w:t>
            </w:r>
            <w:r>
              <w:rPr>
                <w:rFonts w:ascii="Tw Cen MT" w:hAnsi="Tw Cen MT"/>
                <w:b/>
                <w:sz w:val="24"/>
              </w:rPr>
              <w:t>/2</w:t>
            </w:r>
            <w:r w:rsidR="00A4785B">
              <w:rPr>
                <w:rFonts w:ascii="Tw Cen MT" w:hAnsi="Tw Cen MT"/>
                <w:b/>
                <w:sz w:val="24"/>
              </w:rPr>
              <w:t>6</w:t>
            </w:r>
          </w:p>
        </w:tc>
      </w:tr>
      <w:tr w:rsidR="00B101EE" w:rsidRPr="004D5096" w14:paraId="10095951" w14:textId="61D2E760" w:rsidTr="009B34A4">
        <w:trPr>
          <w:gridAfter w:val="4"/>
          <w:wAfter w:w="3004" w:type="dxa"/>
          <w:trHeight w:val="184"/>
        </w:trPr>
        <w:tc>
          <w:tcPr>
            <w:cnfStyle w:val="000010000000" w:firstRow="0" w:lastRow="0" w:firstColumn="0" w:lastColumn="0" w:oddVBand="1" w:evenVBand="0" w:oddHBand="0" w:evenHBand="0" w:firstRowFirstColumn="0" w:firstRowLastColumn="0" w:lastRowFirstColumn="0" w:lastRowLastColumn="0"/>
            <w:tcW w:w="2845" w:type="dxa"/>
            <w:vMerge w:val="restart"/>
          </w:tcPr>
          <w:p w14:paraId="39BEAA02" w14:textId="77777777" w:rsidR="00B101EE" w:rsidRPr="007A1C87" w:rsidRDefault="00B101EE" w:rsidP="00B101EE">
            <w:pPr>
              <w:pStyle w:val="TableRow"/>
              <w:rPr>
                <w:rFonts w:ascii="Tw Cen MT" w:hAnsi="Tw Cen MT" w:cs="Calibri"/>
                <w:sz w:val="22"/>
                <w:szCs w:val="22"/>
              </w:rPr>
            </w:pPr>
            <w:r w:rsidRPr="007A1C87">
              <w:rPr>
                <w:rFonts w:ascii="Tw Cen MT" w:hAnsi="Tw Cen MT" w:cs="Calibri"/>
                <w:sz w:val="22"/>
                <w:szCs w:val="22"/>
              </w:rPr>
              <w:t>Meeting expected standard at KS2</w:t>
            </w:r>
          </w:p>
        </w:tc>
        <w:tc>
          <w:tcPr>
            <w:tcW w:w="1043" w:type="dxa"/>
          </w:tcPr>
          <w:p w14:paraId="6676ADF2" w14:textId="62F993F0"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719" w:type="dxa"/>
            <w:gridSpan w:val="2"/>
          </w:tcPr>
          <w:p w14:paraId="71FC18EB" w14:textId="5D11CD92" w:rsidR="00B101EE" w:rsidRPr="009B34A4" w:rsidRDefault="008E10AE" w:rsidP="00B101EE">
            <w:pPr>
              <w:pStyle w:val="TableRow"/>
              <w:rPr>
                <w:rFonts w:ascii="Tw Cen MT" w:hAnsi="Tw Cen MT"/>
                <w:sz w:val="20"/>
                <w:szCs w:val="20"/>
              </w:rPr>
            </w:pPr>
            <w:r>
              <w:rPr>
                <w:rFonts w:ascii="Tw Cen MT" w:hAnsi="Tw Cen MT"/>
                <w:sz w:val="20"/>
                <w:szCs w:val="20"/>
              </w:rPr>
              <w:t>Disadvantaged</w:t>
            </w:r>
          </w:p>
        </w:tc>
        <w:tc>
          <w:tcPr>
            <w:tcW w:w="1891" w:type="dxa"/>
            <w:gridSpan w:val="3"/>
          </w:tcPr>
          <w:p w14:paraId="6F54E0CF" w14:textId="77777777"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Whole School (excl Dis)</w:t>
            </w:r>
          </w:p>
        </w:tc>
        <w:tc>
          <w:tcPr>
            <w:cnfStyle w:val="000010000000" w:firstRow="0" w:lastRow="0" w:firstColumn="0" w:lastColumn="0" w:oddVBand="1" w:evenVBand="0" w:oddHBand="0" w:evenHBand="0" w:firstRowFirstColumn="0" w:firstRowLastColumn="0" w:lastRowFirstColumn="0" w:lastRowLastColumn="0"/>
            <w:tcW w:w="1031" w:type="dxa"/>
          </w:tcPr>
          <w:p w14:paraId="264165B4" w14:textId="77777777" w:rsidR="00B101EE" w:rsidRPr="009B34A4" w:rsidRDefault="00B101EE" w:rsidP="00B101EE">
            <w:pPr>
              <w:pStyle w:val="TableRow"/>
              <w:rPr>
                <w:rFonts w:ascii="Tw Cen MT" w:hAnsi="Tw Cen MT"/>
                <w:sz w:val="20"/>
                <w:szCs w:val="20"/>
              </w:rPr>
            </w:pPr>
          </w:p>
        </w:tc>
        <w:tc>
          <w:tcPr>
            <w:tcW w:w="1378" w:type="dxa"/>
            <w:gridSpan w:val="4"/>
          </w:tcPr>
          <w:p w14:paraId="35E771A6" w14:textId="77777777"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Disadvantaged</w:t>
            </w:r>
          </w:p>
        </w:tc>
        <w:tc>
          <w:tcPr>
            <w:cnfStyle w:val="000010000000" w:firstRow="0" w:lastRow="0" w:firstColumn="0" w:lastColumn="0" w:oddVBand="1" w:evenVBand="0" w:oddHBand="0" w:evenHBand="0" w:firstRowFirstColumn="0" w:firstRowLastColumn="0" w:lastRowFirstColumn="0" w:lastRowLastColumn="0"/>
            <w:tcW w:w="1346" w:type="dxa"/>
            <w:gridSpan w:val="3"/>
          </w:tcPr>
          <w:p w14:paraId="0AFFBD2F" w14:textId="77777777" w:rsidR="00B101EE" w:rsidRPr="009B34A4" w:rsidRDefault="00B101EE" w:rsidP="00B101EE">
            <w:pPr>
              <w:pStyle w:val="TableRow"/>
              <w:rPr>
                <w:rFonts w:ascii="Tw Cen MT" w:hAnsi="Tw Cen MT"/>
                <w:sz w:val="20"/>
                <w:szCs w:val="20"/>
              </w:rPr>
            </w:pPr>
            <w:r w:rsidRPr="009B34A4">
              <w:rPr>
                <w:rFonts w:ascii="Tw Cen MT" w:hAnsi="Tw Cen MT"/>
                <w:sz w:val="20"/>
                <w:szCs w:val="20"/>
              </w:rPr>
              <w:t>Whole School</w:t>
            </w:r>
          </w:p>
        </w:tc>
        <w:tc>
          <w:tcPr>
            <w:tcW w:w="1216" w:type="dxa"/>
            <w:gridSpan w:val="2"/>
          </w:tcPr>
          <w:p w14:paraId="5132EF2C" w14:textId="77777777"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highlight w:val="yellow"/>
              </w:rPr>
            </w:pPr>
          </w:p>
        </w:tc>
        <w:tc>
          <w:tcPr>
            <w:cnfStyle w:val="000010000000" w:firstRow="0" w:lastRow="0" w:firstColumn="0" w:lastColumn="0" w:oddVBand="1" w:evenVBand="0" w:oddHBand="0" w:evenHBand="0" w:firstRowFirstColumn="0" w:firstRowLastColumn="0" w:lastRowFirstColumn="0" w:lastRowLastColumn="0"/>
            <w:tcW w:w="1291" w:type="dxa"/>
            <w:gridSpan w:val="3"/>
          </w:tcPr>
          <w:p w14:paraId="2A0E498C" w14:textId="6067D27D" w:rsidR="00B101EE" w:rsidRPr="009B34A4" w:rsidRDefault="00B101EE" w:rsidP="00B101EE">
            <w:pPr>
              <w:pStyle w:val="TableRow"/>
              <w:rPr>
                <w:rFonts w:ascii="Tw Cen MT" w:hAnsi="Tw Cen MT"/>
                <w:sz w:val="20"/>
                <w:szCs w:val="20"/>
              </w:rPr>
            </w:pPr>
            <w:r w:rsidRPr="009B34A4">
              <w:rPr>
                <w:rFonts w:ascii="Tw Cen MT" w:hAnsi="Tw Cen MT"/>
                <w:sz w:val="20"/>
                <w:szCs w:val="20"/>
              </w:rPr>
              <w:t>Disadvantaged</w:t>
            </w:r>
          </w:p>
        </w:tc>
        <w:tc>
          <w:tcPr>
            <w:tcW w:w="1278" w:type="dxa"/>
            <w:gridSpan w:val="2"/>
          </w:tcPr>
          <w:p w14:paraId="73033EF0" w14:textId="318760F3" w:rsidR="00573C54" w:rsidRPr="009B34A4" w:rsidRDefault="00B101EE" w:rsidP="00573C54">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Whole School</w:t>
            </w:r>
            <w:r w:rsidR="00573C54" w:rsidRPr="009B34A4">
              <w:rPr>
                <w:rFonts w:ascii="Tw Cen MT" w:hAnsi="Tw Cen MT"/>
                <w:sz w:val="20"/>
                <w:szCs w:val="20"/>
              </w:rPr>
              <w:t xml:space="preserve"> (excl dis)</w:t>
            </w:r>
          </w:p>
        </w:tc>
      </w:tr>
      <w:tr w:rsidR="007A4EDE" w:rsidRPr="004D5096" w14:paraId="51E626F9" w14:textId="5E92810F" w:rsidTr="009B34A4">
        <w:trPr>
          <w:gridAfter w:val="4"/>
          <w:cnfStyle w:val="000000100000" w:firstRow="0" w:lastRow="0" w:firstColumn="0" w:lastColumn="0" w:oddVBand="0" w:evenVBand="0" w:oddHBand="1" w:evenHBand="0" w:firstRowFirstColumn="0" w:firstRowLastColumn="0" w:lastRowFirstColumn="0" w:lastRowLastColumn="0"/>
          <w:wAfter w:w="3004" w:type="dxa"/>
          <w:trHeight w:val="184"/>
        </w:trPr>
        <w:tc>
          <w:tcPr>
            <w:cnfStyle w:val="000010000000" w:firstRow="0" w:lastRow="0" w:firstColumn="0" w:lastColumn="0" w:oddVBand="1" w:evenVBand="0" w:oddHBand="0" w:evenHBand="0" w:firstRowFirstColumn="0" w:firstRowLastColumn="0" w:lastRowFirstColumn="0" w:lastRowLastColumn="0"/>
            <w:tcW w:w="2845" w:type="dxa"/>
            <w:vMerge/>
          </w:tcPr>
          <w:p w14:paraId="51B43677" w14:textId="77777777" w:rsidR="00B101EE" w:rsidRPr="002E4AB3" w:rsidRDefault="00B101EE" w:rsidP="00B101EE">
            <w:pPr>
              <w:pStyle w:val="TableRow"/>
              <w:rPr>
                <w:rFonts w:ascii="Tw Cen MT" w:hAnsi="Tw Cen MT" w:cs="Calibri"/>
                <w:sz w:val="22"/>
                <w:szCs w:val="22"/>
                <w:highlight w:val="yellow"/>
              </w:rPr>
            </w:pPr>
          </w:p>
        </w:tc>
        <w:tc>
          <w:tcPr>
            <w:tcW w:w="1043" w:type="dxa"/>
          </w:tcPr>
          <w:p w14:paraId="01D5E2D5" w14:textId="7DFA70B2"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Subject</w:t>
            </w:r>
          </w:p>
        </w:tc>
        <w:tc>
          <w:tcPr>
            <w:cnfStyle w:val="000010000000" w:firstRow="0" w:lastRow="0" w:firstColumn="0" w:lastColumn="0" w:oddVBand="1" w:evenVBand="0" w:oddHBand="0" w:evenHBand="0" w:firstRowFirstColumn="0" w:firstRowLastColumn="0" w:lastRowFirstColumn="0" w:lastRowLastColumn="0"/>
            <w:tcW w:w="1083" w:type="dxa"/>
          </w:tcPr>
          <w:p w14:paraId="056BBBB5" w14:textId="77777777" w:rsidR="00B101EE" w:rsidRPr="009B34A4" w:rsidRDefault="00B101EE" w:rsidP="00B101EE">
            <w:pPr>
              <w:pStyle w:val="TableRow"/>
              <w:ind w:left="0"/>
              <w:rPr>
                <w:rFonts w:ascii="Tw Cen MT" w:hAnsi="Tw Cen MT"/>
                <w:sz w:val="20"/>
                <w:szCs w:val="20"/>
              </w:rPr>
            </w:pPr>
            <w:r w:rsidRPr="009B34A4">
              <w:rPr>
                <w:rFonts w:ascii="Tw Cen MT" w:hAnsi="Tw Cen MT"/>
                <w:sz w:val="20"/>
                <w:szCs w:val="20"/>
              </w:rPr>
              <w:t xml:space="preserve">At and above </w:t>
            </w:r>
          </w:p>
        </w:tc>
        <w:tc>
          <w:tcPr>
            <w:tcW w:w="636" w:type="dxa"/>
          </w:tcPr>
          <w:p w14:paraId="110CB652" w14:textId="77777777"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Scale score</w:t>
            </w:r>
          </w:p>
        </w:tc>
        <w:tc>
          <w:tcPr>
            <w:cnfStyle w:val="000010000000" w:firstRow="0" w:lastRow="0" w:firstColumn="0" w:lastColumn="0" w:oddVBand="1" w:evenVBand="0" w:oddHBand="0" w:evenHBand="0" w:firstRowFirstColumn="0" w:firstRowLastColumn="0" w:lastRowFirstColumn="0" w:lastRowLastColumn="0"/>
            <w:tcW w:w="1250" w:type="dxa"/>
            <w:gridSpan w:val="2"/>
          </w:tcPr>
          <w:p w14:paraId="2FBB2EAA" w14:textId="77777777" w:rsidR="00B101EE" w:rsidRPr="009B34A4" w:rsidRDefault="00B101EE" w:rsidP="00B101EE">
            <w:pPr>
              <w:pStyle w:val="TableRow"/>
              <w:ind w:left="0"/>
              <w:rPr>
                <w:rFonts w:ascii="Tw Cen MT" w:hAnsi="Tw Cen MT"/>
                <w:sz w:val="20"/>
                <w:szCs w:val="20"/>
              </w:rPr>
            </w:pPr>
            <w:r w:rsidRPr="009B34A4">
              <w:rPr>
                <w:rFonts w:ascii="Tw Cen MT" w:hAnsi="Tw Cen MT"/>
                <w:sz w:val="20"/>
                <w:szCs w:val="20"/>
              </w:rPr>
              <w:t xml:space="preserve">At and above </w:t>
            </w:r>
          </w:p>
        </w:tc>
        <w:tc>
          <w:tcPr>
            <w:tcW w:w="641" w:type="dxa"/>
          </w:tcPr>
          <w:p w14:paraId="3AF9F3E8" w14:textId="77777777"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Scale score</w:t>
            </w:r>
          </w:p>
        </w:tc>
        <w:tc>
          <w:tcPr>
            <w:cnfStyle w:val="000010000000" w:firstRow="0" w:lastRow="0" w:firstColumn="0" w:lastColumn="0" w:oddVBand="1" w:evenVBand="0" w:oddHBand="0" w:evenHBand="0" w:firstRowFirstColumn="0" w:firstRowLastColumn="0" w:lastRowFirstColumn="0" w:lastRowLastColumn="0"/>
            <w:tcW w:w="1031" w:type="dxa"/>
          </w:tcPr>
          <w:p w14:paraId="220ED9B2" w14:textId="77777777" w:rsidR="00B101EE" w:rsidRPr="009B34A4" w:rsidRDefault="00B101EE" w:rsidP="00B101EE">
            <w:pPr>
              <w:pStyle w:val="TableRow"/>
              <w:rPr>
                <w:rFonts w:ascii="Tw Cen MT" w:hAnsi="Tw Cen MT"/>
                <w:sz w:val="20"/>
                <w:szCs w:val="20"/>
              </w:rPr>
            </w:pPr>
            <w:r w:rsidRPr="009B34A4">
              <w:rPr>
                <w:rFonts w:ascii="Tw Cen MT" w:hAnsi="Tw Cen MT"/>
                <w:sz w:val="20"/>
                <w:szCs w:val="20"/>
              </w:rPr>
              <w:t>Subject</w:t>
            </w:r>
          </w:p>
        </w:tc>
        <w:tc>
          <w:tcPr>
            <w:tcW w:w="744" w:type="dxa"/>
            <w:gridSpan w:val="2"/>
          </w:tcPr>
          <w:p w14:paraId="2EC24BB2" w14:textId="77777777" w:rsidR="00B101EE" w:rsidRPr="009B34A4" w:rsidRDefault="00B101EE" w:rsidP="00B101EE">
            <w:pPr>
              <w:pStyle w:val="TableRow"/>
              <w:ind w:left="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 xml:space="preserve">At and above </w:t>
            </w:r>
          </w:p>
        </w:tc>
        <w:tc>
          <w:tcPr>
            <w:cnfStyle w:val="000010000000" w:firstRow="0" w:lastRow="0" w:firstColumn="0" w:lastColumn="0" w:oddVBand="1" w:evenVBand="0" w:oddHBand="0" w:evenHBand="0" w:firstRowFirstColumn="0" w:firstRowLastColumn="0" w:lastRowFirstColumn="0" w:lastRowLastColumn="0"/>
            <w:tcW w:w="634" w:type="dxa"/>
            <w:gridSpan w:val="2"/>
          </w:tcPr>
          <w:p w14:paraId="6EDEB0D2" w14:textId="77777777" w:rsidR="00B101EE" w:rsidRPr="009B34A4" w:rsidRDefault="00B101EE" w:rsidP="00B101EE">
            <w:pPr>
              <w:pStyle w:val="TableRow"/>
              <w:rPr>
                <w:rFonts w:ascii="Tw Cen MT" w:hAnsi="Tw Cen MT"/>
                <w:sz w:val="20"/>
                <w:szCs w:val="20"/>
              </w:rPr>
            </w:pPr>
            <w:r w:rsidRPr="009B34A4">
              <w:rPr>
                <w:rFonts w:ascii="Tw Cen MT" w:hAnsi="Tw Cen MT"/>
                <w:sz w:val="20"/>
                <w:szCs w:val="20"/>
              </w:rPr>
              <w:t>Scale score</w:t>
            </w:r>
          </w:p>
        </w:tc>
        <w:tc>
          <w:tcPr>
            <w:tcW w:w="672" w:type="dxa"/>
            <w:gridSpan w:val="2"/>
          </w:tcPr>
          <w:p w14:paraId="70325B3A" w14:textId="77777777" w:rsidR="00B101EE" w:rsidRPr="009B34A4" w:rsidRDefault="00B101EE" w:rsidP="00B101EE">
            <w:pPr>
              <w:pStyle w:val="TableRow"/>
              <w:ind w:left="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 xml:space="preserve">At and above </w:t>
            </w:r>
          </w:p>
        </w:tc>
        <w:tc>
          <w:tcPr>
            <w:cnfStyle w:val="000010000000" w:firstRow="0" w:lastRow="0" w:firstColumn="0" w:lastColumn="0" w:oddVBand="1" w:evenVBand="0" w:oddHBand="0" w:evenHBand="0" w:firstRowFirstColumn="0" w:firstRowLastColumn="0" w:lastRowFirstColumn="0" w:lastRowLastColumn="0"/>
            <w:tcW w:w="674" w:type="dxa"/>
          </w:tcPr>
          <w:p w14:paraId="56E2B27C" w14:textId="77777777" w:rsidR="00B101EE" w:rsidRPr="009B34A4" w:rsidRDefault="00B101EE" w:rsidP="00B101EE">
            <w:pPr>
              <w:pStyle w:val="TableRow"/>
              <w:rPr>
                <w:rFonts w:ascii="Tw Cen MT" w:hAnsi="Tw Cen MT"/>
                <w:sz w:val="20"/>
                <w:szCs w:val="20"/>
              </w:rPr>
            </w:pPr>
            <w:r w:rsidRPr="009B34A4">
              <w:rPr>
                <w:rFonts w:ascii="Tw Cen MT" w:hAnsi="Tw Cen MT"/>
                <w:sz w:val="20"/>
                <w:szCs w:val="20"/>
              </w:rPr>
              <w:t>Scale score</w:t>
            </w:r>
          </w:p>
        </w:tc>
        <w:tc>
          <w:tcPr>
            <w:tcW w:w="1216" w:type="dxa"/>
            <w:gridSpan w:val="2"/>
          </w:tcPr>
          <w:p w14:paraId="537F97A2" w14:textId="2DD7AD3B"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Subject</w:t>
            </w:r>
          </w:p>
        </w:tc>
        <w:tc>
          <w:tcPr>
            <w:cnfStyle w:val="000010000000" w:firstRow="0" w:lastRow="0" w:firstColumn="0" w:lastColumn="0" w:oddVBand="1" w:evenVBand="0" w:oddHBand="0" w:evenHBand="0" w:firstRowFirstColumn="0" w:firstRowLastColumn="0" w:lastRowFirstColumn="0" w:lastRowLastColumn="0"/>
            <w:tcW w:w="694" w:type="dxa"/>
          </w:tcPr>
          <w:p w14:paraId="60E90D5F" w14:textId="461D6C60" w:rsidR="00B101EE" w:rsidRPr="009B34A4" w:rsidRDefault="00B101EE" w:rsidP="00B101EE">
            <w:pPr>
              <w:pStyle w:val="TableRow"/>
              <w:rPr>
                <w:rFonts w:ascii="Tw Cen MT" w:hAnsi="Tw Cen MT"/>
                <w:sz w:val="20"/>
                <w:szCs w:val="20"/>
              </w:rPr>
            </w:pPr>
            <w:r w:rsidRPr="009B34A4">
              <w:rPr>
                <w:rFonts w:ascii="Tw Cen MT" w:hAnsi="Tw Cen MT"/>
                <w:sz w:val="20"/>
                <w:szCs w:val="20"/>
              </w:rPr>
              <w:t xml:space="preserve">At and above </w:t>
            </w:r>
          </w:p>
        </w:tc>
        <w:tc>
          <w:tcPr>
            <w:tcW w:w="572" w:type="dxa"/>
          </w:tcPr>
          <w:p w14:paraId="67B2E873" w14:textId="71D384B3"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Scale score</w:t>
            </w:r>
          </w:p>
        </w:tc>
        <w:tc>
          <w:tcPr>
            <w:cnfStyle w:val="000010000000" w:firstRow="0" w:lastRow="0" w:firstColumn="0" w:lastColumn="0" w:oddVBand="1" w:evenVBand="0" w:oddHBand="0" w:evenHBand="0" w:firstRowFirstColumn="0" w:firstRowLastColumn="0" w:lastRowFirstColumn="0" w:lastRowLastColumn="0"/>
            <w:tcW w:w="714" w:type="dxa"/>
            <w:gridSpan w:val="2"/>
          </w:tcPr>
          <w:p w14:paraId="558C760B" w14:textId="5A96C175" w:rsidR="00B101EE" w:rsidRPr="009B34A4" w:rsidRDefault="00B101EE" w:rsidP="00B101EE">
            <w:pPr>
              <w:pStyle w:val="TableRow"/>
              <w:rPr>
                <w:rFonts w:ascii="Tw Cen MT" w:hAnsi="Tw Cen MT"/>
                <w:sz w:val="20"/>
                <w:szCs w:val="20"/>
              </w:rPr>
            </w:pPr>
            <w:r w:rsidRPr="009B34A4">
              <w:rPr>
                <w:rFonts w:ascii="Tw Cen MT" w:hAnsi="Tw Cen MT"/>
                <w:sz w:val="20"/>
                <w:szCs w:val="20"/>
              </w:rPr>
              <w:t xml:space="preserve">At and above </w:t>
            </w:r>
          </w:p>
        </w:tc>
        <w:tc>
          <w:tcPr>
            <w:tcW w:w="589" w:type="dxa"/>
          </w:tcPr>
          <w:p w14:paraId="356E10AA" w14:textId="64889E36"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Scale score</w:t>
            </w:r>
          </w:p>
        </w:tc>
      </w:tr>
      <w:tr w:rsidR="007A4EDE" w:rsidRPr="004D5096" w14:paraId="0F27884E" w14:textId="537B38E0" w:rsidTr="007A4EDE">
        <w:trPr>
          <w:trHeight w:val="184"/>
        </w:trPr>
        <w:tc>
          <w:tcPr>
            <w:cnfStyle w:val="000010000000" w:firstRow="0" w:lastRow="0" w:firstColumn="0" w:lastColumn="0" w:oddVBand="1" w:evenVBand="0" w:oddHBand="0" w:evenHBand="0" w:firstRowFirstColumn="0" w:firstRowLastColumn="0" w:lastRowFirstColumn="0" w:lastRowLastColumn="0"/>
            <w:tcW w:w="2845" w:type="dxa"/>
            <w:vMerge/>
          </w:tcPr>
          <w:p w14:paraId="0571F5D4" w14:textId="77777777" w:rsidR="00B101EE" w:rsidRPr="002E4AB3" w:rsidRDefault="00B101EE" w:rsidP="00B101EE">
            <w:pPr>
              <w:pStyle w:val="TableRow"/>
              <w:rPr>
                <w:rFonts w:ascii="Tw Cen MT" w:hAnsi="Tw Cen MT" w:cs="Calibri"/>
                <w:sz w:val="22"/>
                <w:szCs w:val="22"/>
                <w:highlight w:val="yellow"/>
              </w:rPr>
            </w:pPr>
          </w:p>
        </w:tc>
        <w:tc>
          <w:tcPr>
            <w:tcW w:w="1043" w:type="dxa"/>
          </w:tcPr>
          <w:p w14:paraId="4640F627" w14:textId="3C266EBD"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 xml:space="preserve">Reading </w:t>
            </w:r>
          </w:p>
        </w:tc>
        <w:tc>
          <w:tcPr>
            <w:cnfStyle w:val="000010000000" w:firstRow="0" w:lastRow="0" w:firstColumn="0" w:lastColumn="0" w:oddVBand="1" w:evenVBand="0" w:oddHBand="0" w:evenHBand="0" w:firstRowFirstColumn="0" w:firstRowLastColumn="0" w:lastRowFirstColumn="0" w:lastRowLastColumn="0"/>
            <w:tcW w:w="1083" w:type="dxa"/>
          </w:tcPr>
          <w:p w14:paraId="45301E65" w14:textId="1115D6F5" w:rsidR="00B101EE" w:rsidRPr="009B34A4" w:rsidRDefault="00AF0B2A" w:rsidP="00B101EE">
            <w:pPr>
              <w:pStyle w:val="TableRow"/>
              <w:rPr>
                <w:rFonts w:ascii="Tw Cen MT" w:hAnsi="Tw Cen MT"/>
                <w:sz w:val="20"/>
                <w:szCs w:val="20"/>
              </w:rPr>
            </w:pPr>
            <w:r>
              <w:rPr>
                <w:rFonts w:ascii="Tw Cen MT" w:hAnsi="Tw Cen MT"/>
                <w:sz w:val="20"/>
                <w:szCs w:val="20"/>
              </w:rPr>
              <w:t>67</w:t>
            </w:r>
          </w:p>
        </w:tc>
        <w:tc>
          <w:tcPr>
            <w:tcW w:w="636" w:type="dxa"/>
          </w:tcPr>
          <w:p w14:paraId="620AD591" w14:textId="110A0876" w:rsidR="00B101EE" w:rsidRPr="009B34A4" w:rsidRDefault="00AF0B2A"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106</w:t>
            </w:r>
          </w:p>
        </w:tc>
        <w:tc>
          <w:tcPr>
            <w:cnfStyle w:val="000010000000" w:firstRow="0" w:lastRow="0" w:firstColumn="0" w:lastColumn="0" w:oddVBand="1" w:evenVBand="0" w:oddHBand="0" w:evenHBand="0" w:firstRowFirstColumn="0" w:firstRowLastColumn="0" w:lastRowFirstColumn="0" w:lastRowLastColumn="0"/>
            <w:tcW w:w="1250" w:type="dxa"/>
            <w:gridSpan w:val="2"/>
          </w:tcPr>
          <w:p w14:paraId="54B00373" w14:textId="399A3694" w:rsidR="00B101EE" w:rsidRPr="009B34A4" w:rsidRDefault="00AF0B2A" w:rsidP="00B101EE">
            <w:pPr>
              <w:pStyle w:val="TableRow"/>
              <w:rPr>
                <w:rFonts w:ascii="Tw Cen MT" w:hAnsi="Tw Cen MT"/>
                <w:sz w:val="20"/>
                <w:szCs w:val="20"/>
              </w:rPr>
            </w:pPr>
            <w:r>
              <w:rPr>
                <w:rFonts w:ascii="Tw Cen MT" w:hAnsi="Tw Cen MT"/>
                <w:sz w:val="20"/>
                <w:szCs w:val="20"/>
              </w:rPr>
              <w:t>86</w:t>
            </w:r>
          </w:p>
        </w:tc>
        <w:tc>
          <w:tcPr>
            <w:tcW w:w="641" w:type="dxa"/>
          </w:tcPr>
          <w:p w14:paraId="7F814291" w14:textId="665260E2" w:rsidR="00B101EE" w:rsidRPr="009B34A4" w:rsidRDefault="00AF0B2A"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107</w:t>
            </w:r>
          </w:p>
        </w:tc>
        <w:tc>
          <w:tcPr>
            <w:cnfStyle w:val="000010000000" w:firstRow="0" w:lastRow="0" w:firstColumn="0" w:lastColumn="0" w:oddVBand="1" w:evenVBand="0" w:oddHBand="0" w:evenHBand="0" w:firstRowFirstColumn="0" w:firstRowLastColumn="0" w:lastRowFirstColumn="0" w:lastRowLastColumn="0"/>
            <w:tcW w:w="1031" w:type="dxa"/>
          </w:tcPr>
          <w:p w14:paraId="1CE3B52E" w14:textId="77777777" w:rsidR="00B101EE" w:rsidRPr="00E46E72" w:rsidRDefault="00B101EE" w:rsidP="00B101EE">
            <w:pPr>
              <w:pStyle w:val="TableRow"/>
              <w:rPr>
                <w:rFonts w:ascii="Tw Cen MT" w:hAnsi="Tw Cen MT"/>
                <w:sz w:val="20"/>
                <w:szCs w:val="20"/>
              </w:rPr>
            </w:pPr>
            <w:r w:rsidRPr="00E46E72">
              <w:rPr>
                <w:rFonts w:ascii="Tw Cen MT" w:hAnsi="Tw Cen MT"/>
                <w:sz w:val="20"/>
                <w:szCs w:val="20"/>
              </w:rPr>
              <w:t xml:space="preserve">Reading </w:t>
            </w:r>
          </w:p>
        </w:tc>
        <w:tc>
          <w:tcPr>
            <w:tcW w:w="744" w:type="dxa"/>
            <w:gridSpan w:val="2"/>
          </w:tcPr>
          <w:p w14:paraId="66AA6CF7" w14:textId="614DB76C" w:rsidR="00B101EE" w:rsidRPr="00E46E72" w:rsidRDefault="00A4785B" w:rsidP="00E46E72">
            <w:pPr>
              <w:pStyle w:val="TableRow"/>
              <w:ind w:left="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62</w:t>
            </w:r>
          </w:p>
        </w:tc>
        <w:tc>
          <w:tcPr>
            <w:cnfStyle w:val="000010000000" w:firstRow="0" w:lastRow="0" w:firstColumn="0" w:lastColumn="0" w:oddVBand="1" w:evenVBand="0" w:oddHBand="0" w:evenHBand="0" w:firstRowFirstColumn="0" w:firstRowLastColumn="0" w:lastRowFirstColumn="0" w:lastRowLastColumn="0"/>
            <w:tcW w:w="634" w:type="dxa"/>
            <w:gridSpan w:val="2"/>
          </w:tcPr>
          <w:p w14:paraId="332335F8" w14:textId="11C13B16" w:rsidR="00B101EE" w:rsidRPr="00AF36E7" w:rsidRDefault="00A4785B" w:rsidP="00E46E72">
            <w:pPr>
              <w:pStyle w:val="TableRow"/>
              <w:rPr>
                <w:rFonts w:ascii="Tw Cen MT" w:hAnsi="Tw Cen MT"/>
                <w:sz w:val="20"/>
                <w:szCs w:val="20"/>
                <w:highlight w:val="yellow"/>
              </w:rPr>
            </w:pPr>
            <w:r w:rsidRPr="002C640F">
              <w:rPr>
                <w:rFonts w:ascii="Tw Cen MT" w:hAnsi="Tw Cen MT"/>
                <w:sz w:val="20"/>
                <w:szCs w:val="20"/>
              </w:rPr>
              <w:t>100</w:t>
            </w:r>
          </w:p>
        </w:tc>
        <w:tc>
          <w:tcPr>
            <w:tcW w:w="672" w:type="dxa"/>
            <w:gridSpan w:val="2"/>
          </w:tcPr>
          <w:p w14:paraId="68DA36B2" w14:textId="7119C037" w:rsidR="00B101EE" w:rsidRPr="002C640F" w:rsidRDefault="00A4785B"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2C640F">
              <w:rPr>
                <w:rFonts w:ascii="Tw Cen MT" w:hAnsi="Tw Cen MT"/>
                <w:sz w:val="20"/>
                <w:szCs w:val="20"/>
              </w:rPr>
              <w:t>66</w:t>
            </w:r>
          </w:p>
        </w:tc>
        <w:tc>
          <w:tcPr>
            <w:cnfStyle w:val="000010000000" w:firstRow="0" w:lastRow="0" w:firstColumn="0" w:lastColumn="0" w:oddVBand="1" w:evenVBand="0" w:oddHBand="0" w:evenHBand="0" w:firstRowFirstColumn="0" w:firstRowLastColumn="0" w:lastRowFirstColumn="0" w:lastRowLastColumn="0"/>
            <w:tcW w:w="674" w:type="dxa"/>
          </w:tcPr>
          <w:p w14:paraId="16712F12" w14:textId="148BF4B6" w:rsidR="00B101EE" w:rsidRPr="002C640F" w:rsidRDefault="002C640F" w:rsidP="00B101EE">
            <w:pPr>
              <w:pStyle w:val="TableRow"/>
              <w:rPr>
                <w:rFonts w:ascii="Tw Cen MT" w:hAnsi="Tw Cen MT"/>
                <w:sz w:val="20"/>
                <w:szCs w:val="20"/>
              </w:rPr>
            </w:pPr>
            <w:r w:rsidRPr="002C640F">
              <w:rPr>
                <w:rFonts w:ascii="Tw Cen MT" w:hAnsi="Tw Cen MT"/>
                <w:sz w:val="20"/>
                <w:szCs w:val="20"/>
              </w:rPr>
              <w:t>103</w:t>
            </w:r>
          </w:p>
        </w:tc>
        <w:tc>
          <w:tcPr>
            <w:tcW w:w="1196" w:type="dxa"/>
          </w:tcPr>
          <w:p w14:paraId="66C11818" w14:textId="4FE8876F"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 xml:space="preserve">Reading </w:t>
            </w:r>
          </w:p>
        </w:tc>
        <w:tc>
          <w:tcPr>
            <w:cnfStyle w:val="000010000000" w:firstRow="0" w:lastRow="0" w:firstColumn="0" w:lastColumn="0" w:oddVBand="1" w:evenVBand="0" w:oddHBand="0" w:evenHBand="0" w:firstRowFirstColumn="0" w:firstRowLastColumn="0" w:lastRowFirstColumn="0" w:lastRowLastColumn="0"/>
            <w:tcW w:w="714" w:type="dxa"/>
            <w:gridSpan w:val="2"/>
          </w:tcPr>
          <w:p w14:paraId="18C64C81" w14:textId="2FE93A54" w:rsidR="00B101EE" w:rsidRPr="009B34A4" w:rsidRDefault="00B101EE" w:rsidP="003F0376">
            <w:pPr>
              <w:pStyle w:val="TableRow"/>
              <w:ind w:left="0"/>
              <w:rPr>
                <w:rFonts w:ascii="Tw Cen MT" w:hAnsi="Tw Cen MT"/>
                <w:sz w:val="20"/>
                <w:szCs w:val="20"/>
              </w:rPr>
            </w:pPr>
          </w:p>
        </w:tc>
        <w:tc>
          <w:tcPr>
            <w:tcW w:w="572" w:type="dxa"/>
          </w:tcPr>
          <w:p w14:paraId="0A71A70A" w14:textId="72A9DB20" w:rsidR="00B101EE" w:rsidRPr="009B34A4" w:rsidRDefault="00B101EE" w:rsidP="00BA6BE7">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14" w:type="dxa"/>
            <w:gridSpan w:val="2"/>
          </w:tcPr>
          <w:p w14:paraId="4521EA9F" w14:textId="14E7F093" w:rsidR="00B101EE" w:rsidRPr="009B34A4" w:rsidRDefault="00B101EE" w:rsidP="00B101EE">
            <w:pPr>
              <w:pStyle w:val="TableRow"/>
              <w:rPr>
                <w:rFonts w:ascii="Tw Cen MT" w:hAnsi="Tw Cen MT"/>
                <w:sz w:val="20"/>
                <w:szCs w:val="20"/>
              </w:rPr>
            </w:pPr>
          </w:p>
        </w:tc>
        <w:tc>
          <w:tcPr>
            <w:tcW w:w="589" w:type="dxa"/>
          </w:tcPr>
          <w:p w14:paraId="4C07287D" w14:textId="5B70124A"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51" w:type="dxa"/>
          </w:tcPr>
          <w:p w14:paraId="3941DE0A" w14:textId="77777777" w:rsidR="00B101EE" w:rsidRPr="004D5096" w:rsidRDefault="00B101EE" w:rsidP="00B101EE">
            <w:pPr>
              <w:rPr>
                <w:rFonts w:ascii="Arial" w:eastAsia="Times New Roman" w:hAnsi="Arial" w:cs="Times New Roman"/>
                <w:color w:val="0D0D0D"/>
                <w:sz w:val="24"/>
                <w:szCs w:val="24"/>
                <w:lang w:eastAsia="en-GB"/>
              </w:rPr>
            </w:pPr>
          </w:p>
        </w:tc>
        <w:tc>
          <w:tcPr>
            <w:tcW w:w="751" w:type="dxa"/>
          </w:tcPr>
          <w:p w14:paraId="2EEFF85B" w14:textId="77777777" w:rsidR="00B101EE" w:rsidRPr="004D5096" w:rsidRDefault="00B101EE" w:rsidP="00B101EE">
            <w:pP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color w:val="0D0D0D"/>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751" w:type="dxa"/>
          </w:tcPr>
          <w:p w14:paraId="471782EA" w14:textId="77777777" w:rsidR="00B101EE" w:rsidRPr="004D5096" w:rsidRDefault="00B101EE" w:rsidP="00B101EE">
            <w:pPr>
              <w:rPr>
                <w:rFonts w:ascii="Arial" w:eastAsia="Times New Roman" w:hAnsi="Arial" w:cs="Times New Roman"/>
                <w:color w:val="0D0D0D"/>
                <w:sz w:val="24"/>
                <w:szCs w:val="24"/>
                <w:lang w:eastAsia="en-GB"/>
              </w:rPr>
            </w:pPr>
          </w:p>
        </w:tc>
        <w:tc>
          <w:tcPr>
            <w:tcW w:w="751" w:type="dxa"/>
          </w:tcPr>
          <w:p w14:paraId="6C062C43" w14:textId="77777777" w:rsidR="00B101EE" w:rsidRPr="004D5096" w:rsidRDefault="00B101EE" w:rsidP="00B101EE">
            <w:pP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color w:val="0D0D0D"/>
                <w:sz w:val="24"/>
                <w:szCs w:val="24"/>
                <w:lang w:eastAsia="en-GB"/>
              </w:rPr>
            </w:pPr>
          </w:p>
        </w:tc>
      </w:tr>
      <w:tr w:rsidR="007A4EDE" w:rsidRPr="004D5096" w14:paraId="721F1848" w14:textId="49A9226B" w:rsidTr="002C640F">
        <w:trPr>
          <w:gridAfter w:val="4"/>
          <w:cnfStyle w:val="000000100000" w:firstRow="0" w:lastRow="0" w:firstColumn="0" w:lastColumn="0" w:oddVBand="0" w:evenVBand="0" w:oddHBand="1" w:evenHBand="0" w:firstRowFirstColumn="0" w:firstRowLastColumn="0" w:lastRowFirstColumn="0" w:lastRowLastColumn="0"/>
          <w:wAfter w:w="3004" w:type="dxa"/>
          <w:trHeight w:val="182"/>
        </w:trPr>
        <w:tc>
          <w:tcPr>
            <w:cnfStyle w:val="000010000000" w:firstRow="0" w:lastRow="0" w:firstColumn="0" w:lastColumn="0" w:oddVBand="1" w:evenVBand="0" w:oddHBand="0" w:evenHBand="0" w:firstRowFirstColumn="0" w:firstRowLastColumn="0" w:lastRowFirstColumn="0" w:lastRowLastColumn="0"/>
            <w:tcW w:w="2845" w:type="dxa"/>
            <w:vMerge/>
          </w:tcPr>
          <w:p w14:paraId="7AA4C5BD" w14:textId="77777777" w:rsidR="00B101EE" w:rsidRPr="002E4AB3" w:rsidRDefault="00B101EE" w:rsidP="00B101EE">
            <w:pPr>
              <w:pStyle w:val="TableRow"/>
              <w:rPr>
                <w:rFonts w:ascii="Tw Cen MT" w:hAnsi="Tw Cen MT" w:cs="Calibri"/>
                <w:sz w:val="22"/>
                <w:szCs w:val="22"/>
                <w:highlight w:val="yellow"/>
              </w:rPr>
            </w:pPr>
          </w:p>
        </w:tc>
        <w:tc>
          <w:tcPr>
            <w:tcW w:w="1043" w:type="dxa"/>
          </w:tcPr>
          <w:p w14:paraId="0799A21F" w14:textId="401684A6"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Writing</w:t>
            </w:r>
          </w:p>
        </w:tc>
        <w:tc>
          <w:tcPr>
            <w:cnfStyle w:val="000010000000" w:firstRow="0" w:lastRow="0" w:firstColumn="0" w:lastColumn="0" w:oddVBand="1" w:evenVBand="0" w:oddHBand="0" w:evenHBand="0" w:firstRowFirstColumn="0" w:firstRowLastColumn="0" w:lastRowFirstColumn="0" w:lastRowLastColumn="0"/>
            <w:tcW w:w="1083" w:type="dxa"/>
          </w:tcPr>
          <w:p w14:paraId="2BED361C" w14:textId="352B0455" w:rsidR="00B101EE" w:rsidRPr="009B34A4" w:rsidRDefault="009B34A4" w:rsidP="00A661C2">
            <w:pPr>
              <w:pStyle w:val="TableRow"/>
              <w:rPr>
                <w:rFonts w:ascii="Tw Cen MT" w:hAnsi="Tw Cen MT"/>
                <w:sz w:val="20"/>
                <w:szCs w:val="20"/>
              </w:rPr>
            </w:pPr>
            <w:r w:rsidRPr="009B34A4">
              <w:rPr>
                <w:rFonts w:ascii="Tw Cen MT" w:hAnsi="Tw Cen MT"/>
                <w:sz w:val="20"/>
                <w:szCs w:val="20"/>
              </w:rPr>
              <w:t xml:space="preserve"> </w:t>
            </w:r>
            <w:r w:rsidR="00AF0B2A">
              <w:rPr>
                <w:rFonts w:ascii="Tw Cen MT" w:hAnsi="Tw Cen MT"/>
                <w:sz w:val="20"/>
                <w:szCs w:val="20"/>
              </w:rPr>
              <w:t>73</w:t>
            </w:r>
          </w:p>
        </w:tc>
        <w:tc>
          <w:tcPr>
            <w:tcW w:w="636" w:type="dxa"/>
            <w:shd w:val="clear" w:color="auto" w:fill="BFBFBF" w:themeFill="background1" w:themeFillShade="BF"/>
          </w:tcPr>
          <w:p w14:paraId="4641A883" w14:textId="3DB46554"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250" w:type="dxa"/>
            <w:gridSpan w:val="2"/>
          </w:tcPr>
          <w:p w14:paraId="5FEA8959" w14:textId="39A65238" w:rsidR="00B101EE" w:rsidRPr="009B34A4" w:rsidRDefault="00AF0B2A" w:rsidP="00B101EE">
            <w:pPr>
              <w:pStyle w:val="TableRow"/>
              <w:rPr>
                <w:rFonts w:ascii="Tw Cen MT" w:hAnsi="Tw Cen MT"/>
                <w:sz w:val="20"/>
                <w:szCs w:val="20"/>
              </w:rPr>
            </w:pPr>
            <w:r>
              <w:rPr>
                <w:rFonts w:ascii="Tw Cen MT" w:hAnsi="Tw Cen MT"/>
                <w:sz w:val="20"/>
                <w:szCs w:val="20"/>
              </w:rPr>
              <w:t>73</w:t>
            </w:r>
          </w:p>
        </w:tc>
        <w:tc>
          <w:tcPr>
            <w:tcW w:w="641" w:type="dxa"/>
            <w:shd w:val="clear" w:color="auto" w:fill="BFBFBF" w:themeFill="background1" w:themeFillShade="BF"/>
          </w:tcPr>
          <w:p w14:paraId="43A3FA6B" w14:textId="16439BA5"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031" w:type="dxa"/>
          </w:tcPr>
          <w:p w14:paraId="04CAA19B" w14:textId="77777777" w:rsidR="00B101EE" w:rsidRPr="00E46E72" w:rsidRDefault="00B101EE" w:rsidP="00B101EE">
            <w:pPr>
              <w:pStyle w:val="TableRow"/>
              <w:rPr>
                <w:rFonts w:ascii="Tw Cen MT" w:hAnsi="Tw Cen MT"/>
                <w:sz w:val="20"/>
                <w:szCs w:val="20"/>
              </w:rPr>
            </w:pPr>
            <w:r w:rsidRPr="00E46E72">
              <w:rPr>
                <w:rFonts w:ascii="Tw Cen MT" w:hAnsi="Tw Cen MT"/>
                <w:sz w:val="20"/>
                <w:szCs w:val="20"/>
              </w:rPr>
              <w:t>Writing</w:t>
            </w:r>
          </w:p>
        </w:tc>
        <w:tc>
          <w:tcPr>
            <w:tcW w:w="744" w:type="dxa"/>
            <w:gridSpan w:val="2"/>
          </w:tcPr>
          <w:p w14:paraId="6CA67CC4" w14:textId="28420AE5" w:rsidR="00B101EE" w:rsidRPr="00E46E72" w:rsidRDefault="00A4785B"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62</w:t>
            </w:r>
          </w:p>
        </w:tc>
        <w:tc>
          <w:tcPr>
            <w:cnfStyle w:val="000010000000" w:firstRow="0" w:lastRow="0" w:firstColumn="0" w:lastColumn="0" w:oddVBand="1" w:evenVBand="0" w:oddHBand="0" w:evenHBand="0" w:firstRowFirstColumn="0" w:firstRowLastColumn="0" w:lastRowFirstColumn="0" w:lastRowLastColumn="0"/>
            <w:tcW w:w="634" w:type="dxa"/>
            <w:gridSpan w:val="2"/>
          </w:tcPr>
          <w:p w14:paraId="4A0D53A7" w14:textId="4D672DBE" w:rsidR="00B101EE" w:rsidRPr="002C640F" w:rsidRDefault="00A4785B" w:rsidP="00B101EE">
            <w:pPr>
              <w:pStyle w:val="TableRow"/>
              <w:rPr>
                <w:rFonts w:ascii="Tw Cen MT" w:hAnsi="Tw Cen MT"/>
                <w:sz w:val="20"/>
                <w:szCs w:val="20"/>
              </w:rPr>
            </w:pPr>
            <w:r w:rsidRPr="002C640F">
              <w:rPr>
                <w:rFonts w:ascii="Tw Cen MT" w:hAnsi="Tw Cen MT"/>
                <w:sz w:val="20"/>
                <w:szCs w:val="20"/>
              </w:rPr>
              <w:t>98</w:t>
            </w:r>
          </w:p>
        </w:tc>
        <w:tc>
          <w:tcPr>
            <w:tcW w:w="672" w:type="dxa"/>
            <w:gridSpan w:val="2"/>
          </w:tcPr>
          <w:p w14:paraId="7C4F0F99" w14:textId="22FC536A" w:rsidR="00B101EE" w:rsidRPr="002C640F" w:rsidRDefault="00A4785B"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2C640F">
              <w:rPr>
                <w:rFonts w:ascii="Tw Cen MT" w:hAnsi="Tw Cen MT"/>
                <w:sz w:val="20"/>
                <w:szCs w:val="20"/>
              </w:rPr>
              <w:t>70</w:t>
            </w:r>
          </w:p>
        </w:tc>
        <w:tc>
          <w:tcPr>
            <w:cnfStyle w:val="000010000000" w:firstRow="0" w:lastRow="0" w:firstColumn="0" w:lastColumn="0" w:oddVBand="1" w:evenVBand="0" w:oddHBand="0" w:evenHBand="0" w:firstRowFirstColumn="0" w:firstRowLastColumn="0" w:lastRowFirstColumn="0" w:lastRowLastColumn="0"/>
            <w:tcW w:w="674" w:type="dxa"/>
          </w:tcPr>
          <w:p w14:paraId="001649EF" w14:textId="60CBB21E" w:rsidR="00B101EE" w:rsidRPr="002C640F" w:rsidRDefault="002C640F" w:rsidP="00B101EE">
            <w:pPr>
              <w:pStyle w:val="TableRow"/>
              <w:rPr>
                <w:rFonts w:ascii="Tw Cen MT" w:hAnsi="Tw Cen MT"/>
                <w:sz w:val="20"/>
                <w:szCs w:val="20"/>
              </w:rPr>
            </w:pPr>
            <w:r w:rsidRPr="002C640F">
              <w:rPr>
                <w:rFonts w:ascii="Tw Cen MT" w:hAnsi="Tw Cen MT"/>
                <w:sz w:val="20"/>
                <w:szCs w:val="20"/>
              </w:rPr>
              <w:t>101</w:t>
            </w:r>
          </w:p>
        </w:tc>
        <w:tc>
          <w:tcPr>
            <w:tcW w:w="1196" w:type="dxa"/>
            <w:shd w:val="clear" w:color="auto" w:fill="BFBFBF" w:themeFill="background1" w:themeFillShade="BF"/>
          </w:tcPr>
          <w:p w14:paraId="0007A9C3" w14:textId="26A07BA0"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Writing</w:t>
            </w:r>
          </w:p>
        </w:tc>
        <w:tc>
          <w:tcPr>
            <w:cnfStyle w:val="000010000000" w:firstRow="0" w:lastRow="0" w:firstColumn="0" w:lastColumn="0" w:oddVBand="1" w:evenVBand="0" w:oddHBand="0" w:evenHBand="0" w:firstRowFirstColumn="0" w:firstRowLastColumn="0" w:lastRowFirstColumn="0" w:lastRowLastColumn="0"/>
            <w:tcW w:w="714" w:type="dxa"/>
            <w:gridSpan w:val="2"/>
            <w:shd w:val="clear" w:color="auto" w:fill="BFBFBF" w:themeFill="background1" w:themeFillShade="BF"/>
          </w:tcPr>
          <w:p w14:paraId="41086027" w14:textId="65BB5133" w:rsidR="00B101EE" w:rsidRPr="009B34A4" w:rsidRDefault="00B101EE" w:rsidP="00B101EE">
            <w:pPr>
              <w:pStyle w:val="TableRow"/>
              <w:rPr>
                <w:rFonts w:ascii="Tw Cen MT" w:hAnsi="Tw Cen MT"/>
                <w:sz w:val="20"/>
                <w:szCs w:val="20"/>
              </w:rPr>
            </w:pPr>
          </w:p>
        </w:tc>
        <w:tc>
          <w:tcPr>
            <w:tcW w:w="572" w:type="dxa"/>
            <w:shd w:val="clear" w:color="auto" w:fill="BFBFBF" w:themeFill="background1" w:themeFillShade="BF"/>
          </w:tcPr>
          <w:p w14:paraId="795D887D" w14:textId="09DFED02"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14" w:type="dxa"/>
            <w:gridSpan w:val="2"/>
            <w:shd w:val="clear" w:color="auto" w:fill="BFBFBF" w:themeFill="background1" w:themeFillShade="BF"/>
          </w:tcPr>
          <w:p w14:paraId="144A2676" w14:textId="144CC435" w:rsidR="00B101EE" w:rsidRPr="009B34A4" w:rsidRDefault="00B101EE" w:rsidP="00B101EE">
            <w:pPr>
              <w:pStyle w:val="TableRow"/>
              <w:rPr>
                <w:rFonts w:ascii="Tw Cen MT" w:hAnsi="Tw Cen MT"/>
                <w:sz w:val="20"/>
                <w:szCs w:val="20"/>
              </w:rPr>
            </w:pPr>
          </w:p>
        </w:tc>
        <w:tc>
          <w:tcPr>
            <w:tcW w:w="589" w:type="dxa"/>
            <w:shd w:val="clear" w:color="auto" w:fill="BFBFBF" w:themeFill="background1" w:themeFillShade="BF"/>
          </w:tcPr>
          <w:p w14:paraId="789A48FF" w14:textId="6920CEB4" w:rsidR="00B101EE" w:rsidRPr="009B34A4" w:rsidRDefault="00B101EE" w:rsidP="00B101E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7A4EDE" w:rsidRPr="004D5096" w14:paraId="38124E12" w14:textId="51EF4E94" w:rsidTr="007A4EDE">
        <w:trPr>
          <w:gridAfter w:val="4"/>
          <w:wAfter w:w="3004" w:type="dxa"/>
          <w:trHeight w:val="182"/>
        </w:trPr>
        <w:tc>
          <w:tcPr>
            <w:cnfStyle w:val="000010000000" w:firstRow="0" w:lastRow="0" w:firstColumn="0" w:lastColumn="0" w:oddVBand="1" w:evenVBand="0" w:oddHBand="0" w:evenHBand="0" w:firstRowFirstColumn="0" w:firstRowLastColumn="0" w:lastRowFirstColumn="0" w:lastRowLastColumn="0"/>
            <w:tcW w:w="2845" w:type="dxa"/>
            <w:vMerge/>
          </w:tcPr>
          <w:p w14:paraId="2DF386C8" w14:textId="77777777" w:rsidR="00B101EE" w:rsidRPr="002E4AB3" w:rsidRDefault="00B101EE" w:rsidP="00B101EE">
            <w:pPr>
              <w:pStyle w:val="TableRow"/>
              <w:rPr>
                <w:rFonts w:ascii="Tw Cen MT" w:hAnsi="Tw Cen MT" w:cs="Calibri"/>
                <w:sz w:val="22"/>
                <w:szCs w:val="22"/>
                <w:highlight w:val="yellow"/>
              </w:rPr>
            </w:pPr>
          </w:p>
        </w:tc>
        <w:tc>
          <w:tcPr>
            <w:tcW w:w="1043" w:type="dxa"/>
          </w:tcPr>
          <w:p w14:paraId="2C3322DD" w14:textId="7CBB87AC"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GPS</w:t>
            </w:r>
          </w:p>
        </w:tc>
        <w:tc>
          <w:tcPr>
            <w:cnfStyle w:val="000010000000" w:firstRow="0" w:lastRow="0" w:firstColumn="0" w:lastColumn="0" w:oddVBand="1" w:evenVBand="0" w:oddHBand="0" w:evenHBand="0" w:firstRowFirstColumn="0" w:firstRowLastColumn="0" w:lastRowFirstColumn="0" w:lastRowLastColumn="0"/>
            <w:tcW w:w="1083" w:type="dxa"/>
          </w:tcPr>
          <w:p w14:paraId="40CD3F3E" w14:textId="55CF1CDB" w:rsidR="00B101EE" w:rsidRPr="009B34A4" w:rsidRDefault="00AF0B2A" w:rsidP="00B101EE">
            <w:pPr>
              <w:pStyle w:val="TableRow"/>
              <w:rPr>
                <w:rFonts w:ascii="Tw Cen MT" w:hAnsi="Tw Cen MT"/>
                <w:sz w:val="20"/>
                <w:szCs w:val="20"/>
              </w:rPr>
            </w:pPr>
            <w:r>
              <w:rPr>
                <w:rFonts w:ascii="Tw Cen MT" w:hAnsi="Tw Cen MT"/>
                <w:sz w:val="20"/>
                <w:szCs w:val="20"/>
              </w:rPr>
              <w:t>60</w:t>
            </w:r>
          </w:p>
        </w:tc>
        <w:tc>
          <w:tcPr>
            <w:tcW w:w="636" w:type="dxa"/>
          </w:tcPr>
          <w:p w14:paraId="1D0007E4" w14:textId="61963793" w:rsidR="00B101EE" w:rsidRPr="009B34A4" w:rsidRDefault="00AF0B2A"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104</w:t>
            </w:r>
          </w:p>
        </w:tc>
        <w:tc>
          <w:tcPr>
            <w:cnfStyle w:val="000010000000" w:firstRow="0" w:lastRow="0" w:firstColumn="0" w:lastColumn="0" w:oddVBand="1" w:evenVBand="0" w:oddHBand="0" w:evenHBand="0" w:firstRowFirstColumn="0" w:firstRowLastColumn="0" w:lastRowFirstColumn="0" w:lastRowLastColumn="0"/>
            <w:tcW w:w="1250" w:type="dxa"/>
            <w:gridSpan w:val="2"/>
          </w:tcPr>
          <w:p w14:paraId="253B6B8E" w14:textId="37BBCE42" w:rsidR="00B101EE" w:rsidRPr="009B34A4" w:rsidRDefault="00AF0B2A" w:rsidP="00B101EE">
            <w:pPr>
              <w:pStyle w:val="TableRow"/>
              <w:rPr>
                <w:rFonts w:ascii="Tw Cen MT" w:hAnsi="Tw Cen MT"/>
                <w:sz w:val="20"/>
                <w:szCs w:val="20"/>
              </w:rPr>
            </w:pPr>
            <w:r>
              <w:rPr>
                <w:rFonts w:ascii="Tw Cen MT" w:hAnsi="Tw Cen MT"/>
                <w:sz w:val="20"/>
                <w:szCs w:val="20"/>
              </w:rPr>
              <w:t>89</w:t>
            </w:r>
          </w:p>
        </w:tc>
        <w:tc>
          <w:tcPr>
            <w:tcW w:w="641" w:type="dxa"/>
          </w:tcPr>
          <w:p w14:paraId="7399E320" w14:textId="0B1BF4A1" w:rsidR="00B101EE" w:rsidRPr="009B34A4" w:rsidRDefault="00AF0B2A"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106</w:t>
            </w:r>
          </w:p>
        </w:tc>
        <w:tc>
          <w:tcPr>
            <w:cnfStyle w:val="000010000000" w:firstRow="0" w:lastRow="0" w:firstColumn="0" w:lastColumn="0" w:oddVBand="1" w:evenVBand="0" w:oddHBand="0" w:evenHBand="0" w:firstRowFirstColumn="0" w:firstRowLastColumn="0" w:lastRowFirstColumn="0" w:lastRowLastColumn="0"/>
            <w:tcW w:w="1031" w:type="dxa"/>
          </w:tcPr>
          <w:p w14:paraId="71AB39D5" w14:textId="77777777" w:rsidR="00B101EE" w:rsidRPr="00E46E72" w:rsidRDefault="00B101EE" w:rsidP="00B101EE">
            <w:pPr>
              <w:pStyle w:val="TableRow"/>
              <w:rPr>
                <w:rFonts w:ascii="Tw Cen MT" w:hAnsi="Tw Cen MT"/>
                <w:sz w:val="20"/>
                <w:szCs w:val="20"/>
              </w:rPr>
            </w:pPr>
            <w:r w:rsidRPr="00E46E72">
              <w:rPr>
                <w:rFonts w:ascii="Tw Cen MT" w:hAnsi="Tw Cen MT"/>
                <w:sz w:val="20"/>
                <w:szCs w:val="20"/>
              </w:rPr>
              <w:t>GPS</w:t>
            </w:r>
          </w:p>
        </w:tc>
        <w:tc>
          <w:tcPr>
            <w:tcW w:w="744" w:type="dxa"/>
            <w:gridSpan w:val="2"/>
          </w:tcPr>
          <w:p w14:paraId="50D6A048" w14:textId="61B4FA1B" w:rsidR="00B101EE" w:rsidRPr="00E46E72" w:rsidRDefault="00A4785B"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46</w:t>
            </w:r>
          </w:p>
        </w:tc>
        <w:tc>
          <w:tcPr>
            <w:cnfStyle w:val="000010000000" w:firstRow="0" w:lastRow="0" w:firstColumn="0" w:lastColumn="0" w:oddVBand="1" w:evenVBand="0" w:oddHBand="0" w:evenHBand="0" w:firstRowFirstColumn="0" w:firstRowLastColumn="0" w:lastRowFirstColumn="0" w:lastRowLastColumn="0"/>
            <w:tcW w:w="634" w:type="dxa"/>
            <w:gridSpan w:val="2"/>
          </w:tcPr>
          <w:p w14:paraId="54CFC664" w14:textId="4C6707AC" w:rsidR="00B101EE" w:rsidRPr="002C640F" w:rsidRDefault="00A4785B" w:rsidP="00B101EE">
            <w:pPr>
              <w:pStyle w:val="TableRow"/>
              <w:rPr>
                <w:rFonts w:ascii="Tw Cen MT" w:hAnsi="Tw Cen MT"/>
                <w:sz w:val="20"/>
                <w:szCs w:val="20"/>
              </w:rPr>
            </w:pPr>
            <w:r w:rsidRPr="002C640F">
              <w:rPr>
                <w:rFonts w:ascii="Tw Cen MT" w:hAnsi="Tw Cen MT"/>
                <w:sz w:val="20"/>
                <w:szCs w:val="20"/>
              </w:rPr>
              <w:t>99</w:t>
            </w:r>
          </w:p>
        </w:tc>
        <w:tc>
          <w:tcPr>
            <w:tcW w:w="672" w:type="dxa"/>
            <w:gridSpan w:val="2"/>
          </w:tcPr>
          <w:p w14:paraId="41FADB2C" w14:textId="7D4F3A06" w:rsidR="00B101EE" w:rsidRPr="002C640F" w:rsidRDefault="00A4785B" w:rsidP="00BA6BE7">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2C640F">
              <w:rPr>
                <w:rFonts w:ascii="Tw Cen MT" w:hAnsi="Tw Cen MT"/>
                <w:sz w:val="20"/>
                <w:szCs w:val="20"/>
              </w:rPr>
              <w:t>66</w:t>
            </w:r>
          </w:p>
        </w:tc>
        <w:tc>
          <w:tcPr>
            <w:cnfStyle w:val="000010000000" w:firstRow="0" w:lastRow="0" w:firstColumn="0" w:lastColumn="0" w:oddVBand="1" w:evenVBand="0" w:oddHBand="0" w:evenHBand="0" w:firstRowFirstColumn="0" w:firstRowLastColumn="0" w:lastRowFirstColumn="0" w:lastRowLastColumn="0"/>
            <w:tcW w:w="674" w:type="dxa"/>
          </w:tcPr>
          <w:p w14:paraId="4FB6EF97" w14:textId="0ED1AD45" w:rsidR="00B101EE" w:rsidRPr="002C640F" w:rsidRDefault="00A4785B" w:rsidP="00B101EE">
            <w:pPr>
              <w:pStyle w:val="TableRow"/>
              <w:rPr>
                <w:rFonts w:ascii="Tw Cen MT" w:hAnsi="Tw Cen MT"/>
                <w:sz w:val="20"/>
                <w:szCs w:val="20"/>
              </w:rPr>
            </w:pPr>
            <w:r w:rsidRPr="002C640F">
              <w:rPr>
                <w:rFonts w:ascii="Tw Cen MT" w:hAnsi="Tw Cen MT"/>
                <w:sz w:val="20"/>
                <w:szCs w:val="20"/>
              </w:rPr>
              <w:t>1</w:t>
            </w:r>
            <w:r w:rsidR="002C640F" w:rsidRPr="002C640F">
              <w:rPr>
                <w:rFonts w:ascii="Tw Cen MT" w:hAnsi="Tw Cen MT"/>
                <w:sz w:val="20"/>
                <w:szCs w:val="20"/>
              </w:rPr>
              <w:t>02</w:t>
            </w:r>
          </w:p>
        </w:tc>
        <w:tc>
          <w:tcPr>
            <w:tcW w:w="1196" w:type="dxa"/>
          </w:tcPr>
          <w:p w14:paraId="00AD7987" w14:textId="75B37BD8"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GPS</w:t>
            </w:r>
          </w:p>
        </w:tc>
        <w:tc>
          <w:tcPr>
            <w:cnfStyle w:val="000010000000" w:firstRow="0" w:lastRow="0" w:firstColumn="0" w:lastColumn="0" w:oddVBand="1" w:evenVBand="0" w:oddHBand="0" w:evenHBand="0" w:firstRowFirstColumn="0" w:firstRowLastColumn="0" w:lastRowFirstColumn="0" w:lastRowLastColumn="0"/>
            <w:tcW w:w="714" w:type="dxa"/>
            <w:gridSpan w:val="2"/>
          </w:tcPr>
          <w:p w14:paraId="1A1BE060" w14:textId="511AD77D" w:rsidR="00B101EE" w:rsidRPr="009B34A4" w:rsidRDefault="00B101EE" w:rsidP="00B101EE">
            <w:pPr>
              <w:pStyle w:val="TableRow"/>
              <w:rPr>
                <w:rFonts w:ascii="Tw Cen MT" w:hAnsi="Tw Cen MT"/>
                <w:sz w:val="20"/>
                <w:szCs w:val="20"/>
              </w:rPr>
            </w:pPr>
          </w:p>
        </w:tc>
        <w:tc>
          <w:tcPr>
            <w:tcW w:w="572" w:type="dxa"/>
          </w:tcPr>
          <w:p w14:paraId="3A7B7C6C" w14:textId="6D85F9EF" w:rsidR="00B101EE" w:rsidRPr="009B34A4" w:rsidRDefault="00B101EE" w:rsidP="00B101E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14" w:type="dxa"/>
            <w:gridSpan w:val="2"/>
          </w:tcPr>
          <w:p w14:paraId="2E610D65" w14:textId="2112F47E" w:rsidR="00B101EE" w:rsidRPr="009B34A4" w:rsidRDefault="00B101EE" w:rsidP="00B101EE">
            <w:pPr>
              <w:pStyle w:val="TableRow"/>
              <w:rPr>
                <w:rFonts w:ascii="Tw Cen MT" w:hAnsi="Tw Cen MT"/>
                <w:sz w:val="20"/>
                <w:szCs w:val="20"/>
              </w:rPr>
            </w:pPr>
          </w:p>
        </w:tc>
        <w:tc>
          <w:tcPr>
            <w:tcW w:w="589" w:type="dxa"/>
          </w:tcPr>
          <w:p w14:paraId="64A66BFD" w14:textId="62583B63" w:rsidR="00B101EE" w:rsidRPr="009B34A4" w:rsidRDefault="00B101EE" w:rsidP="009B34A4">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r>
      <w:tr w:rsidR="007A4EDE" w:rsidRPr="004D5096" w14:paraId="359FBC3F" w14:textId="5F89BC26" w:rsidTr="007A4EDE">
        <w:trPr>
          <w:gridAfter w:val="4"/>
          <w:cnfStyle w:val="000000100000" w:firstRow="0" w:lastRow="0" w:firstColumn="0" w:lastColumn="0" w:oddVBand="0" w:evenVBand="0" w:oddHBand="1" w:evenHBand="0" w:firstRowFirstColumn="0" w:firstRowLastColumn="0" w:lastRowFirstColumn="0" w:lastRowLastColumn="0"/>
          <w:wAfter w:w="3004" w:type="dxa"/>
          <w:trHeight w:val="182"/>
        </w:trPr>
        <w:tc>
          <w:tcPr>
            <w:cnfStyle w:val="000010000000" w:firstRow="0" w:lastRow="0" w:firstColumn="0" w:lastColumn="0" w:oddVBand="1" w:evenVBand="0" w:oddHBand="0" w:evenHBand="0" w:firstRowFirstColumn="0" w:firstRowLastColumn="0" w:lastRowFirstColumn="0" w:lastRowLastColumn="0"/>
            <w:tcW w:w="2845" w:type="dxa"/>
            <w:vMerge/>
          </w:tcPr>
          <w:p w14:paraId="3149D6B1" w14:textId="77777777" w:rsidR="00B101EE" w:rsidRPr="002E4AB3" w:rsidRDefault="00B101EE" w:rsidP="002B692C">
            <w:pPr>
              <w:pStyle w:val="TableRow"/>
              <w:rPr>
                <w:rFonts w:ascii="Tw Cen MT" w:hAnsi="Tw Cen MT" w:cs="Calibri"/>
                <w:sz w:val="22"/>
                <w:szCs w:val="22"/>
                <w:highlight w:val="yellow"/>
              </w:rPr>
            </w:pPr>
          </w:p>
        </w:tc>
        <w:tc>
          <w:tcPr>
            <w:tcW w:w="1043" w:type="dxa"/>
          </w:tcPr>
          <w:p w14:paraId="2D6F6118" w14:textId="54EDBA3B" w:rsidR="00B101EE" w:rsidRPr="009B34A4" w:rsidRDefault="00B101EE" w:rsidP="002B692C">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Math</w:t>
            </w:r>
          </w:p>
        </w:tc>
        <w:tc>
          <w:tcPr>
            <w:cnfStyle w:val="000010000000" w:firstRow="0" w:lastRow="0" w:firstColumn="0" w:lastColumn="0" w:oddVBand="1" w:evenVBand="0" w:oddHBand="0" w:evenHBand="0" w:firstRowFirstColumn="0" w:firstRowLastColumn="0" w:lastRowFirstColumn="0" w:lastRowLastColumn="0"/>
            <w:tcW w:w="1083" w:type="dxa"/>
          </w:tcPr>
          <w:p w14:paraId="24EC8FF1" w14:textId="57120F5E" w:rsidR="00B101EE" w:rsidRPr="009B34A4" w:rsidRDefault="00AF0B2A" w:rsidP="002B692C">
            <w:pPr>
              <w:pStyle w:val="TableRow"/>
              <w:rPr>
                <w:rFonts w:ascii="Tw Cen MT" w:hAnsi="Tw Cen MT"/>
                <w:sz w:val="20"/>
                <w:szCs w:val="20"/>
              </w:rPr>
            </w:pPr>
            <w:r>
              <w:rPr>
                <w:rFonts w:ascii="Tw Cen MT" w:hAnsi="Tw Cen MT"/>
                <w:sz w:val="20"/>
                <w:szCs w:val="20"/>
              </w:rPr>
              <w:t>53</w:t>
            </w:r>
          </w:p>
        </w:tc>
        <w:tc>
          <w:tcPr>
            <w:tcW w:w="636" w:type="dxa"/>
          </w:tcPr>
          <w:p w14:paraId="225AC933" w14:textId="1A255B4E" w:rsidR="00B101EE" w:rsidRPr="009B34A4" w:rsidRDefault="00AF0B2A" w:rsidP="002B692C">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102</w:t>
            </w:r>
          </w:p>
        </w:tc>
        <w:tc>
          <w:tcPr>
            <w:cnfStyle w:val="000010000000" w:firstRow="0" w:lastRow="0" w:firstColumn="0" w:lastColumn="0" w:oddVBand="1" w:evenVBand="0" w:oddHBand="0" w:evenHBand="0" w:firstRowFirstColumn="0" w:firstRowLastColumn="0" w:lastRowFirstColumn="0" w:lastRowLastColumn="0"/>
            <w:tcW w:w="1250" w:type="dxa"/>
            <w:gridSpan w:val="2"/>
          </w:tcPr>
          <w:p w14:paraId="0FE5694B" w14:textId="1434709B" w:rsidR="00B101EE" w:rsidRPr="009B34A4" w:rsidRDefault="00AF0B2A" w:rsidP="002B692C">
            <w:pPr>
              <w:pStyle w:val="TableRow"/>
              <w:rPr>
                <w:rFonts w:ascii="Tw Cen MT" w:hAnsi="Tw Cen MT"/>
                <w:sz w:val="20"/>
                <w:szCs w:val="20"/>
              </w:rPr>
            </w:pPr>
            <w:r>
              <w:rPr>
                <w:rFonts w:ascii="Tw Cen MT" w:hAnsi="Tw Cen MT"/>
                <w:sz w:val="20"/>
                <w:szCs w:val="20"/>
              </w:rPr>
              <w:t>78</w:t>
            </w:r>
          </w:p>
        </w:tc>
        <w:tc>
          <w:tcPr>
            <w:tcW w:w="641" w:type="dxa"/>
          </w:tcPr>
          <w:p w14:paraId="6F052BD3" w14:textId="76C2F415" w:rsidR="00B101EE" w:rsidRPr="009B34A4" w:rsidRDefault="00AF0B2A" w:rsidP="002B692C">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105</w:t>
            </w:r>
          </w:p>
        </w:tc>
        <w:tc>
          <w:tcPr>
            <w:cnfStyle w:val="000010000000" w:firstRow="0" w:lastRow="0" w:firstColumn="0" w:lastColumn="0" w:oddVBand="1" w:evenVBand="0" w:oddHBand="0" w:evenHBand="0" w:firstRowFirstColumn="0" w:firstRowLastColumn="0" w:lastRowFirstColumn="0" w:lastRowLastColumn="0"/>
            <w:tcW w:w="1031" w:type="dxa"/>
          </w:tcPr>
          <w:p w14:paraId="346F25BB" w14:textId="77777777" w:rsidR="00B101EE" w:rsidRPr="00E46E72" w:rsidRDefault="00B101EE" w:rsidP="002B692C">
            <w:pPr>
              <w:pStyle w:val="TableRow"/>
              <w:rPr>
                <w:rFonts w:ascii="Tw Cen MT" w:hAnsi="Tw Cen MT"/>
                <w:sz w:val="20"/>
                <w:szCs w:val="20"/>
              </w:rPr>
            </w:pPr>
            <w:r w:rsidRPr="00E46E72">
              <w:rPr>
                <w:rFonts w:ascii="Tw Cen MT" w:hAnsi="Tw Cen MT"/>
                <w:sz w:val="20"/>
                <w:szCs w:val="20"/>
              </w:rPr>
              <w:t>Math</w:t>
            </w:r>
          </w:p>
        </w:tc>
        <w:tc>
          <w:tcPr>
            <w:tcW w:w="744" w:type="dxa"/>
            <w:gridSpan w:val="2"/>
            <w:tcBorders>
              <w:right w:val="single" w:sz="4" w:space="0" w:color="auto"/>
            </w:tcBorders>
          </w:tcPr>
          <w:p w14:paraId="270735F3" w14:textId="28540A90" w:rsidR="00B101EE" w:rsidRPr="00E46E72" w:rsidRDefault="002C640F" w:rsidP="002B692C">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46</w:t>
            </w:r>
          </w:p>
        </w:tc>
        <w:tc>
          <w:tcPr>
            <w:cnfStyle w:val="000010000000" w:firstRow="0" w:lastRow="0" w:firstColumn="0" w:lastColumn="0" w:oddVBand="1" w:evenVBand="0" w:oddHBand="0" w:evenHBand="0" w:firstRowFirstColumn="0" w:firstRowLastColumn="0" w:lastRowFirstColumn="0" w:lastRowLastColumn="0"/>
            <w:tcW w:w="634" w:type="dxa"/>
            <w:gridSpan w:val="2"/>
            <w:tcBorders>
              <w:left w:val="single" w:sz="4" w:space="0" w:color="auto"/>
              <w:right w:val="single" w:sz="4" w:space="0" w:color="auto"/>
            </w:tcBorders>
          </w:tcPr>
          <w:p w14:paraId="5AAD7BE6" w14:textId="3B161E92" w:rsidR="00B101EE" w:rsidRPr="002C640F" w:rsidRDefault="002C640F" w:rsidP="002B692C">
            <w:pPr>
              <w:pStyle w:val="TableRow"/>
              <w:rPr>
                <w:rFonts w:ascii="Tw Cen MT" w:hAnsi="Tw Cen MT"/>
                <w:sz w:val="20"/>
                <w:szCs w:val="20"/>
              </w:rPr>
            </w:pPr>
            <w:r w:rsidRPr="002C640F">
              <w:rPr>
                <w:rFonts w:ascii="Tw Cen MT" w:hAnsi="Tw Cen MT"/>
                <w:sz w:val="20"/>
                <w:szCs w:val="20"/>
              </w:rPr>
              <w:t>99</w:t>
            </w:r>
          </w:p>
        </w:tc>
        <w:tc>
          <w:tcPr>
            <w:tcW w:w="672" w:type="dxa"/>
            <w:gridSpan w:val="2"/>
            <w:tcBorders>
              <w:left w:val="single" w:sz="4" w:space="0" w:color="auto"/>
            </w:tcBorders>
          </w:tcPr>
          <w:p w14:paraId="4C77117A" w14:textId="36060AC7" w:rsidR="00B101EE" w:rsidRPr="002C640F" w:rsidRDefault="002C640F" w:rsidP="002B692C">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2C640F">
              <w:rPr>
                <w:rFonts w:ascii="Tw Cen MT" w:hAnsi="Tw Cen MT"/>
                <w:sz w:val="20"/>
                <w:szCs w:val="20"/>
              </w:rPr>
              <w:t>57</w:t>
            </w:r>
          </w:p>
        </w:tc>
        <w:tc>
          <w:tcPr>
            <w:cnfStyle w:val="000010000000" w:firstRow="0" w:lastRow="0" w:firstColumn="0" w:lastColumn="0" w:oddVBand="1" w:evenVBand="0" w:oddHBand="0" w:evenHBand="0" w:firstRowFirstColumn="0" w:firstRowLastColumn="0" w:lastRowFirstColumn="0" w:lastRowLastColumn="0"/>
            <w:tcW w:w="674" w:type="dxa"/>
          </w:tcPr>
          <w:p w14:paraId="0EE656E1" w14:textId="4CE82030" w:rsidR="00B101EE" w:rsidRPr="002C640F" w:rsidRDefault="002C640F" w:rsidP="002B692C">
            <w:pPr>
              <w:pStyle w:val="TableRow"/>
              <w:rPr>
                <w:rFonts w:ascii="Tw Cen MT" w:hAnsi="Tw Cen MT"/>
                <w:sz w:val="20"/>
                <w:szCs w:val="20"/>
              </w:rPr>
            </w:pPr>
            <w:r w:rsidRPr="002C640F">
              <w:rPr>
                <w:rFonts w:ascii="Tw Cen MT" w:hAnsi="Tw Cen MT"/>
                <w:sz w:val="20"/>
                <w:szCs w:val="20"/>
              </w:rPr>
              <w:t>102</w:t>
            </w:r>
          </w:p>
        </w:tc>
        <w:tc>
          <w:tcPr>
            <w:tcW w:w="1196" w:type="dxa"/>
          </w:tcPr>
          <w:p w14:paraId="25195469" w14:textId="2645984D" w:rsidR="00B101EE" w:rsidRPr="009B34A4" w:rsidRDefault="00B101EE" w:rsidP="002B692C">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Math</w:t>
            </w:r>
          </w:p>
        </w:tc>
        <w:tc>
          <w:tcPr>
            <w:cnfStyle w:val="000010000000" w:firstRow="0" w:lastRow="0" w:firstColumn="0" w:lastColumn="0" w:oddVBand="1" w:evenVBand="0" w:oddHBand="0" w:evenHBand="0" w:firstRowFirstColumn="0" w:firstRowLastColumn="0" w:lastRowFirstColumn="0" w:lastRowLastColumn="0"/>
            <w:tcW w:w="714" w:type="dxa"/>
            <w:gridSpan w:val="2"/>
          </w:tcPr>
          <w:p w14:paraId="57C80AC6" w14:textId="7B060A81" w:rsidR="00B101EE" w:rsidRPr="009B34A4" w:rsidRDefault="00B101EE" w:rsidP="002B692C">
            <w:pPr>
              <w:pStyle w:val="TableRow"/>
              <w:rPr>
                <w:rFonts w:ascii="Tw Cen MT" w:hAnsi="Tw Cen MT"/>
                <w:sz w:val="20"/>
                <w:szCs w:val="20"/>
              </w:rPr>
            </w:pPr>
          </w:p>
        </w:tc>
        <w:tc>
          <w:tcPr>
            <w:tcW w:w="572" w:type="dxa"/>
          </w:tcPr>
          <w:p w14:paraId="30522479" w14:textId="1EFA352F" w:rsidR="00B101EE" w:rsidRPr="009B34A4" w:rsidRDefault="00B101EE" w:rsidP="002B692C">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14" w:type="dxa"/>
            <w:gridSpan w:val="2"/>
          </w:tcPr>
          <w:p w14:paraId="5A4E07ED" w14:textId="40D5E8F6" w:rsidR="00B101EE" w:rsidRPr="009B34A4" w:rsidRDefault="00B101EE" w:rsidP="00BA6BE7">
            <w:pPr>
              <w:pStyle w:val="TableRow"/>
              <w:ind w:left="0"/>
              <w:rPr>
                <w:rFonts w:ascii="Tw Cen MT" w:hAnsi="Tw Cen MT"/>
                <w:sz w:val="20"/>
                <w:szCs w:val="20"/>
              </w:rPr>
            </w:pPr>
          </w:p>
        </w:tc>
        <w:tc>
          <w:tcPr>
            <w:tcW w:w="589" w:type="dxa"/>
          </w:tcPr>
          <w:p w14:paraId="4203E595" w14:textId="32EA9380" w:rsidR="00B101EE" w:rsidRPr="009B34A4" w:rsidRDefault="00B101EE" w:rsidP="002B692C">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7A4EDE" w:rsidRPr="004D5096" w14:paraId="31E23487" w14:textId="2A8B4E8F" w:rsidTr="009B34A4">
        <w:trPr>
          <w:gridAfter w:val="4"/>
          <w:wAfter w:w="3004" w:type="dxa"/>
          <w:trHeight w:val="79"/>
        </w:trPr>
        <w:tc>
          <w:tcPr>
            <w:cnfStyle w:val="000010000000" w:firstRow="0" w:lastRow="0" w:firstColumn="0" w:lastColumn="0" w:oddVBand="1" w:evenVBand="0" w:oddHBand="0" w:evenHBand="0" w:firstRowFirstColumn="0" w:firstRowLastColumn="0" w:lastRowFirstColumn="0" w:lastRowLastColumn="0"/>
            <w:tcW w:w="2845" w:type="dxa"/>
            <w:vMerge w:val="restart"/>
          </w:tcPr>
          <w:p w14:paraId="4C0593CE" w14:textId="77777777" w:rsidR="007A4EDE" w:rsidRPr="007A1C87" w:rsidRDefault="007A4EDE" w:rsidP="007A4EDE">
            <w:pPr>
              <w:pStyle w:val="TableRow"/>
              <w:rPr>
                <w:rFonts w:ascii="Tw Cen MT" w:hAnsi="Tw Cen MT" w:cs="Calibri"/>
                <w:sz w:val="22"/>
                <w:szCs w:val="22"/>
              </w:rPr>
            </w:pPr>
            <w:r w:rsidRPr="007A1C87">
              <w:rPr>
                <w:rFonts w:ascii="Tw Cen MT" w:hAnsi="Tw Cen MT" w:cs="Calibri"/>
                <w:sz w:val="22"/>
                <w:szCs w:val="22"/>
              </w:rPr>
              <w:t>Achieving high standard at KS2</w:t>
            </w:r>
          </w:p>
        </w:tc>
        <w:tc>
          <w:tcPr>
            <w:tcW w:w="1043" w:type="dxa"/>
          </w:tcPr>
          <w:p w14:paraId="708B152D" w14:textId="249E9EEB"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719" w:type="dxa"/>
            <w:gridSpan w:val="2"/>
          </w:tcPr>
          <w:p w14:paraId="22B84554" w14:textId="77777777" w:rsidR="007A4EDE" w:rsidRPr="009B34A4" w:rsidRDefault="007A4EDE" w:rsidP="007A4EDE">
            <w:pPr>
              <w:pStyle w:val="TableRow"/>
              <w:rPr>
                <w:rFonts w:ascii="Tw Cen MT" w:hAnsi="Tw Cen MT"/>
                <w:sz w:val="20"/>
                <w:szCs w:val="20"/>
              </w:rPr>
            </w:pPr>
            <w:r w:rsidRPr="009B34A4">
              <w:rPr>
                <w:rFonts w:ascii="Tw Cen MT" w:hAnsi="Tw Cen MT"/>
                <w:sz w:val="20"/>
                <w:szCs w:val="20"/>
              </w:rPr>
              <w:t>Disadvantaged</w:t>
            </w:r>
          </w:p>
        </w:tc>
        <w:tc>
          <w:tcPr>
            <w:tcW w:w="1891" w:type="dxa"/>
            <w:gridSpan w:val="3"/>
          </w:tcPr>
          <w:p w14:paraId="1248633D" w14:textId="7777777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Whole School (exc Dis)</w:t>
            </w:r>
          </w:p>
        </w:tc>
        <w:tc>
          <w:tcPr>
            <w:cnfStyle w:val="000010000000" w:firstRow="0" w:lastRow="0" w:firstColumn="0" w:lastColumn="0" w:oddVBand="1" w:evenVBand="0" w:oddHBand="0" w:evenHBand="0" w:firstRowFirstColumn="0" w:firstRowLastColumn="0" w:lastRowFirstColumn="0" w:lastRowLastColumn="0"/>
            <w:tcW w:w="1031" w:type="dxa"/>
            <w:tcBorders>
              <w:right w:val="single" w:sz="4" w:space="0" w:color="auto"/>
            </w:tcBorders>
          </w:tcPr>
          <w:p w14:paraId="7E13C5B7" w14:textId="77777777" w:rsidR="007A4EDE" w:rsidRPr="009B34A4" w:rsidRDefault="007A4EDE" w:rsidP="007A4EDE">
            <w:pPr>
              <w:pStyle w:val="TableRow"/>
              <w:rPr>
                <w:rFonts w:ascii="Tw Cen MT" w:hAnsi="Tw Cen MT"/>
                <w:sz w:val="20"/>
                <w:szCs w:val="20"/>
              </w:rPr>
            </w:pPr>
          </w:p>
        </w:tc>
        <w:tc>
          <w:tcPr>
            <w:tcW w:w="1378" w:type="dxa"/>
            <w:gridSpan w:val="4"/>
            <w:tcBorders>
              <w:left w:val="single" w:sz="4" w:space="0" w:color="auto"/>
            </w:tcBorders>
          </w:tcPr>
          <w:p w14:paraId="57950446" w14:textId="7777777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Disadvantaged</w:t>
            </w:r>
          </w:p>
        </w:tc>
        <w:tc>
          <w:tcPr>
            <w:cnfStyle w:val="000010000000" w:firstRow="0" w:lastRow="0" w:firstColumn="0" w:lastColumn="0" w:oddVBand="1" w:evenVBand="0" w:oddHBand="0" w:evenHBand="0" w:firstRowFirstColumn="0" w:firstRowLastColumn="0" w:lastRowFirstColumn="0" w:lastRowLastColumn="0"/>
            <w:tcW w:w="1346" w:type="dxa"/>
            <w:gridSpan w:val="3"/>
            <w:tcBorders>
              <w:left w:val="single" w:sz="4" w:space="0" w:color="auto"/>
            </w:tcBorders>
          </w:tcPr>
          <w:p w14:paraId="0AD1E8F2" w14:textId="77777777" w:rsidR="007A4EDE" w:rsidRPr="002C640F" w:rsidRDefault="007A4EDE" w:rsidP="007A4EDE">
            <w:pPr>
              <w:pStyle w:val="TableRow"/>
              <w:rPr>
                <w:rFonts w:ascii="Tw Cen MT" w:hAnsi="Tw Cen MT"/>
                <w:sz w:val="20"/>
                <w:szCs w:val="20"/>
              </w:rPr>
            </w:pPr>
            <w:r w:rsidRPr="002C640F">
              <w:rPr>
                <w:rFonts w:ascii="Tw Cen MT" w:hAnsi="Tw Cen MT"/>
                <w:sz w:val="20"/>
                <w:szCs w:val="20"/>
              </w:rPr>
              <w:t>Whole School</w:t>
            </w:r>
          </w:p>
        </w:tc>
        <w:tc>
          <w:tcPr>
            <w:tcW w:w="1216" w:type="dxa"/>
            <w:gridSpan w:val="2"/>
            <w:tcBorders>
              <w:left w:val="single" w:sz="4" w:space="0" w:color="auto"/>
            </w:tcBorders>
          </w:tcPr>
          <w:p w14:paraId="3F3BF1E9" w14:textId="7777777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291" w:type="dxa"/>
            <w:gridSpan w:val="3"/>
            <w:tcBorders>
              <w:left w:val="single" w:sz="4" w:space="0" w:color="auto"/>
            </w:tcBorders>
          </w:tcPr>
          <w:p w14:paraId="79BC4604" w14:textId="73C0A04C" w:rsidR="007A4EDE" w:rsidRPr="009B34A4" w:rsidRDefault="007A4EDE" w:rsidP="007A4EDE">
            <w:pPr>
              <w:pStyle w:val="TableRow"/>
              <w:rPr>
                <w:rFonts w:ascii="Tw Cen MT" w:hAnsi="Tw Cen MT"/>
                <w:sz w:val="20"/>
                <w:szCs w:val="20"/>
              </w:rPr>
            </w:pPr>
            <w:r w:rsidRPr="009B34A4">
              <w:rPr>
                <w:rFonts w:ascii="Tw Cen MT" w:hAnsi="Tw Cen MT"/>
                <w:sz w:val="20"/>
                <w:szCs w:val="20"/>
              </w:rPr>
              <w:t>Disadvantaged</w:t>
            </w:r>
          </w:p>
        </w:tc>
        <w:tc>
          <w:tcPr>
            <w:tcW w:w="1278" w:type="dxa"/>
            <w:gridSpan w:val="2"/>
            <w:tcBorders>
              <w:left w:val="single" w:sz="4" w:space="0" w:color="auto"/>
            </w:tcBorders>
          </w:tcPr>
          <w:p w14:paraId="3D519E17" w14:textId="2AFC1C61"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Whole School</w:t>
            </w:r>
            <w:r w:rsidR="00573C54" w:rsidRPr="009B34A4">
              <w:rPr>
                <w:rFonts w:ascii="Tw Cen MT" w:hAnsi="Tw Cen MT"/>
                <w:sz w:val="20"/>
                <w:szCs w:val="20"/>
              </w:rPr>
              <w:t xml:space="preserve"> (excl dis)</w:t>
            </w:r>
          </w:p>
        </w:tc>
      </w:tr>
      <w:tr w:rsidR="00F77841" w:rsidRPr="004D5096" w14:paraId="3E007779" w14:textId="7F2A9F89" w:rsidTr="007A4EDE">
        <w:trPr>
          <w:gridAfter w:val="4"/>
          <w:cnfStyle w:val="000000100000" w:firstRow="0" w:lastRow="0" w:firstColumn="0" w:lastColumn="0" w:oddVBand="0" w:evenVBand="0" w:oddHBand="1" w:evenHBand="0" w:firstRowFirstColumn="0" w:firstRowLastColumn="0" w:lastRowFirstColumn="0" w:lastRowLastColumn="0"/>
          <w:wAfter w:w="3004" w:type="dxa"/>
          <w:trHeight w:val="447"/>
        </w:trPr>
        <w:tc>
          <w:tcPr>
            <w:cnfStyle w:val="000010000000" w:firstRow="0" w:lastRow="0" w:firstColumn="0" w:lastColumn="0" w:oddVBand="1" w:evenVBand="0" w:oddHBand="0" w:evenHBand="0" w:firstRowFirstColumn="0" w:firstRowLastColumn="0" w:lastRowFirstColumn="0" w:lastRowLastColumn="0"/>
            <w:tcW w:w="2845" w:type="dxa"/>
            <w:vMerge/>
          </w:tcPr>
          <w:p w14:paraId="4E05E3C0" w14:textId="77777777" w:rsidR="007A4EDE" w:rsidRPr="007A1C87" w:rsidRDefault="007A4EDE" w:rsidP="007A4EDE">
            <w:pPr>
              <w:pStyle w:val="TableRow"/>
              <w:rPr>
                <w:rFonts w:ascii="Tw Cen MT" w:hAnsi="Tw Cen MT" w:cs="Calibri"/>
                <w:sz w:val="22"/>
                <w:szCs w:val="22"/>
              </w:rPr>
            </w:pPr>
          </w:p>
        </w:tc>
        <w:tc>
          <w:tcPr>
            <w:tcW w:w="1043" w:type="dxa"/>
          </w:tcPr>
          <w:p w14:paraId="22512B27" w14:textId="58082968"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Subject</w:t>
            </w:r>
          </w:p>
        </w:tc>
        <w:tc>
          <w:tcPr>
            <w:cnfStyle w:val="000010000000" w:firstRow="0" w:lastRow="0" w:firstColumn="0" w:lastColumn="0" w:oddVBand="1" w:evenVBand="0" w:oddHBand="0" w:evenHBand="0" w:firstRowFirstColumn="0" w:firstRowLastColumn="0" w:lastRowFirstColumn="0" w:lastRowLastColumn="0"/>
            <w:tcW w:w="1083" w:type="dxa"/>
          </w:tcPr>
          <w:p w14:paraId="1EF14ED6" w14:textId="77777777" w:rsidR="007A4EDE" w:rsidRPr="009B34A4" w:rsidRDefault="007A4EDE" w:rsidP="007A4EDE">
            <w:pPr>
              <w:pStyle w:val="TableRow"/>
              <w:ind w:left="0"/>
              <w:rPr>
                <w:rFonts w:ascii="Tw Cen MT" w:hAnsi="Tw Cen MT"/>
                <w:sz w:val="20"/>
                <w:szCs w:val="20"/>
              </w:rPr>
            </w:pPr>
            <w:r w:rsidRPr="009B34A4">
              <w:rPr>
                <w:rFonts w:ascii="Tw Cen MT" w:hAnsi="Tw Cen MT"/>
                <w:sz w:val="20"/>
                <w:szCs w:val="20"/>
              </w:rPr>
              <w:t>Greater depth</w:t>
            </w:r>
          </w:p>
        </w:tc>
        <w:tc>
          <w:tcPr>
            <w:tcW w:w="636" w:type="dxa"/>
            <w:vMerge w:val="restart"/>
            <w:shd w:val="clear" w:color="auto" w:fill="BFBFBF" w:themeFill="background1" w:themeFillShade="BF"/>
          </w:tcPr>
          <w:p w14:paraId="2A6A2F27"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198" w:type="dxa"/>
          </w:tcPr>
          <w:p w14:paraId="469FA29D" w14:textId="77777777" w:rsidR="007A4EDE" w:rsidRPr="009B34A4" w:rsidRDefault="007A4EDE" w:rsidP="007A4EDE">
            <w:pPr>
              <w:pStyle w:val="TableRow"/>
              <w:ind w:left="0"/>
              <w:rPr>
                <w:rFonts w:ascii="Tw Cen MT" w:hAnsi="Tw Cen MT"/>
                <w:sz w:val="20"/>
                <w:szCs w:val="20"/>
              </w:rPr>
            </w:pPr>
            <w:r w:rsidRPr="009B34A4">
              <w:rPr>
                <w:rFonts w:ascii="Tw Cen MT" w:hAnsi="Tw Cen MT"/>
                <w:sz w:val="20"/>
                <w:szCs w:val="20"/>
              </w:rPr>
              <w:t>Greater depth</w:t>
            </w:r>
          </w:p>
        </w:tc>
        <w:tc>
          <w:tcPr>
            <w:tcW w:w="693" w:type="dxa"/>
            <w:gridSpan w:val="2"/>
            <w:vMerge w:val="restart"/>
            <w:shd w:val="clear" w:color="auto" w:fill="BFBFBF" w:themeFill="background1" w:themeFillShade="BF"/>
          </w:tcPr>
          <w:p w14:paraId="752E4AC2"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031" w:type="dxa"/>
            <w:tcBorders>
              <w:bottom w:val="single" w:sz="4" w:space="0" w:color="auto"/>
              <w:right w:val="single" w:sz="4" w:space="0" w:color="auto"/>
            </w:tcBorders>
          </w:tcPr>
          <w:p w14:paraId="0BF6D9A2" w14:textId="77777777" w:rsidR="007A4EDE" w:rsidRPr="009B34A4" w:rsidRDefault="007A4EDE" w:rsidP="007A4EDE">
            <w:pPr>
              <w:pStyle w:val="TableRow"/>
              <w:rPr>
                <w:rFonts w:ascii="Tw Cen MT" w:hAnsi="Tw Cen MT"/>
                <w:sz w:val="20"/>
                <w:szCs w:val="20"/>
              </w:rPr>
            </w:pPr>
            <w:r w:rsidRPr="009B34A4">
              <w:rPr>
                <w:rFonts w:ascii="Tw Cen MT" w:hAnsi="Tw Cen MT"/>
                <w:sz w:val="20"/>
                <w:szCs w:val="20"/>
              </w:rPr>
              <w:t>Subject</w:t>
            </w:r>
          </w:p>
        </w:tc>
        <w:tc>
          <w:tcPr>
            <w:tcW w:w="664" w:type="dxa"/>
            <w:tcBorders>
              <w:left w:val="single" w:sz="4" w:space="0" w:color="auto"/>
              <w:bottom w:val="single" w:sz="4" w:space="0" w:color="auto"/>
            </w:tcBorders>
          </w:tcPr>
          <w:p w14:paraId="1807D7B9"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Greater depth</w:t>
            </w:r>
          </w:p>
        </w:tc>
        <w:tc>
          <w:tcPr>
            <w:cnfStyle w:val="000010000000" w:firstRow="0" w:lastRow="0" w:firstColumn="0" w:lastColumn="0" w:oddVBand="1" w:evenVBand="0" w:oddHBand="0" w:evenHBand="0" w:firstRowFirstColumn="0" w:firstRowLastColumn="0" w:lastRowFirstColumn="0" w:lastRowLastColumn="0"/>
            <w:tcW w:w="665" w:type="dxa"/>
            <w:gridSpan w:val="2"/>
            <w:vMerge w:val="restart"/>
            <w:tcBorders>
              <w:left w:val="single" w:sz="4" w:space="0" w:color="auto"/>
            </w:tcBorders>
            <w:shd w:val="clear" w:color="auto" w:fill="BFBFBF" w:themeFill="background1" w:themeFillShade="BF"/>
          </w:tcPr>
          <w:p w14:paraId="7FEB8CB3" w14:textId="77777777" w:rsidR="007A4EDE" w:rsidRPr="009B34A4" w:rsidRDefault="007A4EDE" w:rsidP="007A4EDE">
            <w:pPr>
              <w:pStyle w:val="TableRow"/>
              <w:rPr>
                <w:rFonts w:ascii="Tw Cen MT" w:hAnsi="Tw Cen MT"/>
                <w:sz w:val="20"/>
                <w:szCs w:val="20"/>
              </w:rPr>
            </w:pPr>
          </w:p>
        </w:tc>
        <w:tc>
          <w:tcPr>
            <w:tcW w:w="665" w:type="dxa"/>
            <w:gridSpan w:val="2"/>
            <w:tcBorders>
              <w:left w:val="single" w:sz="4" w:space="0" w:color="auto"/>
              <w:bottom w:val="single" w:sz="4" w:space="0" w:color="auto"/>
            </w:tcBorders>
          </w:tcPr>
          <w:p w14:paraId="0A81AD96"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Greater depth</w:t>
            </w:r>
          </w:p>
        </w:tc>
        <w:tc>
          <w:tcPr>
            <w:cnfStyle w:val="000010000000" w:firstRow="0" w:lastRow="0" w:firstColumn="0" w:lastColumn="0" w:oddVBand="1" w:evenVBand="0" w:oddHBand="0" w:evenHBand="0" w:firstRowFirstColumn="0" w:firstRowLastColumn="0" w:lastRowFirstColumn="0" w:lastRowLastColumn="0"/>
            <w:tcW w:w="730" w:type="dxa"/>
            <w:gridSpan w:val="2"/>
            <w:vMerge w:val="restart"/>
            <w:tcBorders>
              <w:left w:val="single" w:sz="4" w:space="0" w:color="auto"/>
            </w:tcBorders>
            <w:shd w:val="clear" w:color="auto" w:fill="BFBFBF" w:themeFill="background1" w:themeFillShade="BF"/>
          </w:tcPr>
          <w:p w14:paraId="2BECFF07" w14:textId="77777777" w:rsidR="007A4EDE" w:rsidRPr="009B34A4" w:rsidRDefault="007A4EDE" w:rsidP="007A4EDE">
            <w:pPr>
              <w:pStyle w:val="TableRow"/>
              <w:rPr>
                <w:rFonts w:ascii="Tw Cen MT" w:hAnsi="Tw Cen MT"/>
                <w:sz w:val="20"/>
                <w:szCs w:val="20"/>
              </w:rPr>
            </w:pPr>
          </w:p>
        </w:tc>
        <w:tc>
          <w:tcPr>
            <w:tcW w:w="1196" w:type="dxa"/>
            <w:tcBorders>
              <w:left w:val="single" w:sz="4" w:space="0" w:color="auto"/>
            </w:tcBorders>
          </w:tcPr>
          <w:p w14:paraId="249081F8" w14:textId="65655A90"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Subject</w:t>
            </w: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56D6DE62" w14:textId="1340FD85" w:rsidR="007A4EDE" w:rsidRPr="009B34A4" w:rsidRDefault="007A4EDE" w:rsidP="007A4EDE">
            <w:pPr>
              <w:pStyle w:val="TableRow"/>
              <w:rPr>
                <w:rFonts w:ascii="Tw Cen MT" w:hAnsi="Tw Cen MT"/>
                <w:sz w:val="20"/>
                <w:szCs w:val="20"/>
              </w:rPr>
            </w:pPr>
            <w:r w:rsidRPr="009B34A4">
              <w:rPr>
                <w:rFonts w:ascii="Tw Cen MT" w:hAnsi="Tw Cen MT"/>
                <w:sz w:val="20"/>
                <w:szCs w:val="20"/>
              </w:rPr>
              <w:t>Greater depth</w:t>
            </w:r>
          </w:p>
        </w:tc>
        <w:tc>
          <w:tcPr>
            <w:tcW w:w="572" w:type="dxa"/>
            <w:tcBorders>
              <w:left w:val="single" w:sz="4" w:space="0" w:color="auto"/>
            </w:tcBorders>
          </w:tcPr>
          <w:p w14:paraId="0C1E46E6"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00928B3F" w14:textId="3F4A8ACB" w:rsidR="007A4EDE" w:rsidRPr="009B34A4" w:rsidRDefault="007A4EDE" w:rsidP="007A4EDE">
            <w:pPr>
              <w:pStyle w:val="TableRow"/>
              <w:rPr>
                <w:rFonts w:ascii="Tw Cen MT" w:hAnsi="Tw Cen MT"/>
                <w:sz w:val="20"/>
                <w:szCs w:val="20"/>
              </w:rPr>
            </w:pPr>
            <w:r w:rsidRPr="009B34A4">
              <w:rPr>
                <w:rFonts w:ascii="Tw Cen MT" w:hAnsi="Tw Cen MT"/>
                <w:sz w:val="20"/>
                <w:szCs w:val="20"/>
              </w:rPr>
              <w:t>Greater depth</w:t>
            </w:r>
          </w:p>
        </w:tc>
        <w:tc>
          <w:tcPr>
            <w:tcW w:w="589" w:type="dxa"/>
            <w:tcBorders>
              <w:left w:val="single" w:sz="4" w:space="0" w:color="auto"/>
            </w:tcBorders>
            <w:shd w:val="clear" w:color="auto" w:fill="A6A6A6" w:themeFill="background1" w:themeFillShade="A6"/>
          </w:tcPr>
          <w:p w14:paraId="21373A0A" w14:textId="086EFA99"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rPr>
            </w:pPr>
          </w:p>
        </w:tc>
      </w:tr>
      <w:tr w:rsidR="00F77841" w:rsidRPr="004D5096" w14:paraId="057EE84A" w14:textId="5EBA616E" w:rsidTr="007A4EDE">
        <w:trPr>
          <w:gridAfter w:val="4"/>
          <w:wAfter w:w="3004" w:type="dxa"/>
          <w:trHeight w:val="79"/>
        </w:trPr>
        <w:tc>
          <w:tcPr>
            <w:cnfStyle w:val="000010000000" w:firstRow="0" w:lastRow="0" w:firstColumn="0" w:lastColumn="0" w:oddVBand="1" w:evenVBand="0" w:oddHBand="0" w:evenHBand="0" w:firstRowFirstColumn="0" w:firstRowLastColumn="0" w:lastRowFirstColumn="0" w:lastRowLastColumn="0"/>
            <w:tcW w:w="2845" w:type="dxa"/>
            <w:vMerge/>
          </w:tcPr>
          <w:p w14:paraId="32F4452F" w14:textId="77777777" w:rsidR="007A4EDE" w:rsidRPr="007A1C87" w:rsidRDefault="007A4EDE" w:rsidP="007A4EDE">
            <w:pPr>
              <w:pStyle w:val="TableRow"/>
              <w:rPr>
                <w:rFonts w:ascii="Tw Cen MT" w:hAnsi="Tw Cen MT" w:cs="Calibri"/>
                <w:sz w:val="22"/>
                <w:szCs w:val="22"/>
              </w:rPr>
            </w:pPr>
          </w:p>
        </w:tc>
        <w:tc>
          <w:tcPr>
            <w:tcW w:w="1043" w:type="dxa"/>
          </w:tcPr>
          <w:p w14:paraId="370B9A0E" w14:textId="6797B554"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 xml:space="preserve">Reading </w:t>
            </w:r>
          </w:p>
        </w:tc>
        <w:tc>
          <w:tcPr>
            <w:cnfStyle w:val="000010000000" w:firstRow="0" w:lastRow="0" w:firstColumn="0" w:lastColumn="0" w:oddVBand="1" w:evenVBand="0" w:oddHBand="0" w:evenHBand="0" w:firstRowFirstColumn="0" w:firstRowLastColumn="0" w:lastRowFirstColumn="0" w:lastRowLastColumn="0"/>
            <w:tcW w:w="1083" w:type="dxa"/>
          </w:tcPr>
          <w:p w14:paraId="5321D484" w14:textId="0CB85968" w:rsidR="007A4EDE" w:rsidRPr="009B34A4" w:rsidRDefault="00AF0B2A" w:rsidP="002C640F">
            <w:pPr>
              <w:pStyle w:val="TableRow"/>
              <w:ind w:left="0"/>
              <w:rPr>
                <w:rFonts w:ascii="Tw Cen MT" w:hAnsi="Tw Cen MT"/>
                <w:sz w:val="20"/>
                <w:szCs w:val="20"/>
              </w:rPr>
            </w:pPr>
            <w:r>
              <w:rPr>
                <w:rFonts w:ascii="Tw Cen MT" w:hAnsi="Tw Cen MT"/>
                <w:sz w:val="20"/>
                <w:szCs w:val="20"/>
              </w:rPr>
              <w:t>27</w:t>
            </w:r>
          </w:p>
        </w:tc>
        <w:tc>
          <w:tcPr>
            <w:tcW w:w="636" w:type="dxa"/>
            <w:vMerge/>
            <w:shd w:val="clear" w:color="auto" w:fill="BFBFBF" w:themeFill="background1" w:themeFillShade="BF"/>
          </w:tcPr>
          <w:p w14:paraId="53E2A617" w14:textId="7777777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198" w:type="dxa"/>
          </w:tcPr>
          <w:p w14:paraId="390AADE7" w14:textId="278E9A28" w:rsidR="007A4EDE" w:rsidRPr="009B34A4" w:rsidRDefault="00AF0B2A" w:rsidP="007A4EDE">
            <w:pPr>
              <w:pStyle w:val="TableRow"/>
              <w:rPr>
                <w:rFonts w:ascii="Tw Cen MT" w:hAnsi="Tw Cen MT"/>
                <w:sz w:val="20"/>
                <w:szCs w:val="20"/>
              </w:rPr>
            </w:pPr>
            <w:r>
              <w:rPr>
                <w:rFonts w:ascii="Tw Cen MT" w:hAnsi="Tw Cen MT"/>
                <w:sz w:val="20"/>
                <w:szCs w:val="20"/>
              </w:rPr>
              <w:t>38</w:t>
            </w:r>
          </w:p>
        </w:tc>
        <w:tc>
          <w:tcPr>
            <w:tcW w:w="693" w:type="dxa"/>
            <w:gridSpan w:val="2"/>
            <w:vMerge/>
            <w:shd w:val="clear" w:color="auto" w:fill="BFBFBF" w:themeFill="background1" w:themeFillShade="BF"/>
          </w:tcPr>
          <w:p w14:paraId="69BE3FD2" w14:textId="7777777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031" w:type="dxa"/>
            <w:tcBorders>
              <w:top w:val="single" w:sz="4" w:space="0" w:color="auto"/>
              <w:bottom w:val="single" w:sz="4" w:space="0" w:color="auto"/>
              <w:right w:val="single" w:sz="4" w:space="0" w:color="auto"/>
            </w:tcBorders>
          </w:tcPr>
          <w:p w14:paraId="42A35160" w14:textId="77777777" w:rsidR="007A4EDE" w:rsidRPr="00E46E72" w:rsidRDefault="007A4EDE" w:rsidP="007A4EDE">
            <w:pPr>
              <w:pStyle w:val="TableRow"/>
              <w:rPr>
                <w:rFonts w:ascii="Tw Cen MT" w:hAnsi="Tw Cen MT"/>
                <w:sz w:val="20"/>
                <w:szCs w:val="20"/>
              </w:rPr>
            </w:pPr>
            <w:r w:rsidRPr="00E46E72">
              <w:rPr>
                <w:rFonts w:ascii="Tw Cen MT" w:hAnsi="Tw Cen MT"/>
                <w:sz w:val="20"/>
                <w:szCs w:val="20"/>
              </w:rPr>
              <w:t xml:space="preserve">Reading </w:t>
            </w:r>
          </w:p>
        </w:tc>
        <w:tc>
          <w:tcPr>
            <w:tcW w:w="664" w:type="dxa"/>
            <w:tcBorders>
              <w:top w:val="single" w:sz="4" w:space="0" w:color="auto"/>
              <w:left w:val="single" w:sz="4" w:space="0" w:color="auto"/>
              <w:bottom w:val="single" w:sz="4" w:space="0" w:color="auto"/>
            </w:tcBorders>
          </w:tcPr>
          <w:p w14:paraId="0E75B3E8" w14:textId="3A6924CE" w:rsidR="007A4EDE" w:rsidRPr="00E46E72" w:rsidRDefault="002C640F"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8</w:t>
            </w:r>
          </w:p>
        </w:tc>
        <w:tc>
          <w:tcPr>
            <w:cnfStyle w:val="000010000000" w:firstRow="0" w:lastRow="0" w:firstColumn="0" w:lastColumn="0" w:oddVBand="1" w:evenVBand="0" w:oddHBand="0" w:evenHBand="0" w:firstRowFirstColumn="0" w:firstRowLastColumn="0" w:lastRowFirstColumn="0" w:lastRowLastColumn="0"/>
            <w:tcW w:w="665" w:type="dxa"/>
            <w:gridSpan w:val="2"/>
            <w:vMerge/>
            <w:tcBorders>
              <w:left w:val="single" w:sz="4" w:space="0" w:color="auto"/>
            </w:tcBorders>
            <w:shd w:val="clear" w:color="auto" w:fill="BFBFBF" w:themeFill="background1" w:themeFillShade="BF"/>
          </w:tcPr>
          <w:p w14:paraId="54839190" w14:textId="77777777" w:rsidR="007A4EDE" w:rsidRPr="009B34A4" w:rsidRDefault="007A4EDE" w:rsidP="007A4EDE">
            <w:pPr>
              <w:pStyle w:val="TableRow"/>
              <w:rPr>
                <w:rFonts w:ascii="Tw Cen MT" w:hAnsi="Tw Cen MT"/>
                <w:sz w:val="20"/>
                <w:szCs w:val="20"/>
                <w:highlight w:val="yellow"/>
              </w:rPr>
            </w:pPr>
          </w:p>
        </w:tc>
        <w:tc>
          <w:tcPr>
            <w:tcW w:w="665" w:type="dxa"/>
            <w:gridSpan w:val="2"/>
            <w:tcBorders>
              <w:top w:val="single" w:sz="4" w:space="0" w:color="auto"/>
              <w:left w:val="single" w:sz="4" w:space="0" w:color="auto"/>
              <w:bottom w:val="single" w:sz="4" w:space="0" w:color="auto"/>
            </w:tcBorders>
          </w:tcPr>
          <w:p w14:paraId="567429B0" w14:textId="4ECA8268" w:rsidR="007A4EDE" w:rsidRPr="00E46E72" w:rsidRDefault="002C640F"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19</w:t>
            </w:r>
          </w:p>
        </w:tc>
        <w:tc>
          <w:tcPr>
            <w:cnfStyle w:val="000010000000" w:firstRow="0" w:lastRow="0" w:firstColumn="0" w:lastColumn="0" w:oddVBand="1" w:evenVBand="0" w:oddHBand="0" w:evenHBand="0" w:firstRowFirstColumn="0" w:firstRowLastColumn="0" w:lastRowFirstColumn="0" w:lastRowLastColumn="0"/>
            <w:tcW w:w="730" w:type="dxa"/>
            <w:gridSpan w:val="2"/>
            <w:vMerge/>
            <w:tcBorders>
              <w:left w:val="single" w:sz="4" w:space="0" w:color="auto"/>
            </w:tcBorders>
            <w:shd w:val="clear" w:color="auto" w:fill="BFBFBF" w:themeFill="background1" w:themeFillShade="BF"/>
          </w:tcPr>
          <w:p w14:paraId="41701FC0" w14:textId="77777777" w:rsidR="007A4EDE" w:rsidRPr="009B34A4" w:rsidRDefault="007A4EDE" w:rsidP="007A4EDE">
            <w:pPr>
              <w:pStyle w:val="TableRow"/>
              <w:rPr>
                <w:rFonts w:ascii="Tw Cen MT" w:hAnsi="Tw Cen MT"/>
                <w:sz w:val="20"/>
                <w:szCs w:val="20"/>
              </w:rPr>
            </w:pPr>
          </w:p>
        </w:tc>
        <w:tc>
          <w:tcPr>
            <w:tcW w:w="1196" w:type="dxa"/>
            <w:tcBorders>
              <w:left w:val="single" w:sz="4" w:space="0" w:color="auto"/>
            </w:tcBorders>
          </w:tcPr>
          <w:p w14:paraId="7AFA74B1" w14:textId="7C502026"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 xml:space="preserve">Reading </w:t>
            </w: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755B9C6A" w14:textId="522ACADA" w:rsidR="007A4EDE" w:rsidRPr="009B34A4" w:rsidRDefault="007A4EDE" w:rsidP="007A4EDE">
            <w:pPr>
              <w:pStyle w:val="TableRow"/>
              <w:rPr>
                <w:rFonts w:ascii="Tw Cen MT" w:hAnsi="Tw Cen MT"/>
                <w:sz w:val="20"/>
                <w:szCs w:val="20"/>
              </w:rPr>
            </w:pPr>
          </w:p>
        </w:tc>
        <w:tc>
          <w:tcPr>
            <w:tcW w:w="572" w:type="dxa"/>
            <w:tcBorders>
              <w:left w:val="single" w:sz="4" w:space="0" w:color="auto"/>
            </w:tcBorders>
          </w:tcPr>
          <w:p w14:paraId="568C80EC" w14:textId="7777777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673AC5A8" w14:textId="26CBC9AE" w:rsidR="007A4EDE" w:rsidRPr="009B34A4" w:rsidRDefault="007A4EDE" w:rsidP="007A4EDE">
            <w:pPr>
              <w:pStyle w:val="TableRow"/>
              <w:rPr>
                <w:rFonts w:ascii="Tw Cen MT" w:hAnsi="Tw Cen MT"/>
                <w:sz w:val="20"/>
                <w:szCs w:val="20"/>
              </w:rPr>
            </w:pPr>
          </w:p>
        </w:tc>
        <w:tc>
          <w:tcPr>
            <w:tcW w:w="589" w:type="dxa"/>
            <w:tcBorders>
              <w:left w:val="single" w:sz="4" w:space="0" w:color="auto"/>
            </w:tcBorders>
            <w:shd w:val="clear" w:color="auto" w:fill="A6A6A6" w:themeFill="background1" w:themeFillShade="A6"/>
          </w:tcPr>
          <w:p w14:paraId="2F38A3F6" w14:textId="2E9DE8D8"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rPr>
            </w:pPr>
          </w:p>
        </w:tc>
      </w:tr>
      <w:tr w:rsidR="00F77841" w:rsidRPr="004D5096" w14:paraId="0BB16DC3" w14:textId="2AF6D688" w:rsidTr="007A4EDE">
        <w:trPr>
          <w:gridAfter w:val="4"/>
          <w:cnfStyle w:val="000000100000" w:firstRow="0" w:lastRow="0" w:firstColumn="0" w:lastColumn="0" w:oddVBand="0" w:evenVBand="0" w:oddHBand="1" w:evenHBand="0" w:firstRowFirstColumn="0" w:firstRowLastColumn="0" w:lastRowFirstColumn="0" w:lastRowLastColumn="0"/>
          <w:wAfter w:w="3004" w:type="dxa"/>
          <w:trHeight w:val="79"/>
        </w:trPr>
        <w:tc>
          <w:tcPr>
            <w:cnfStyle w:val="000010000000" w:firstRow="0" w:lastRow="0" w:firstColumn="0" w:lastColumn="0" w:oddVBand="1" w:evenVBand="0" w:oddHBand="0" w:evenHBand="0" w:firstRowFirstColumn="0" w:firstRowLastColumn="0" w:lastRowFirstColumn="0" w:lastRowLastColumn="0"/>
            <w:tcW w:w="2845" w:type="dxa"/>
            <w:vMerge/>
          </w:tcPr>
          <w:p w14:paraId="70A202B2" w14:textId="77777777" w:rsidR="007A4EDE" w:rsidRPr="007A1C87" w:rsidRDefault="007A4EDE" w:rsidP="007A4EDE">
            <w:pPr>
              <w:pStyle w:val="TableRow"/>
              <w:rPr>
                <w:rFonts w:ascii="Tw Cen MT" w:hAnsi="Tw Cen MT" w:cs="Calibri"/>
                <w:sz w:val="22"/>
                <w:szCs w:val="22"/>
              </w:rPr>
            </w:pPr>
          </w:p>
        </w:tc>
        <w:tc>
          <w:tcPr>
            <w:tcW w:w="1043" w:type="dxa"/>
          </w:tcPr>
          <w:p w14:paraId="63CA7008" w14:textId="20B8480E"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Writing</w:t>
            </w:r>
          </w:p>
        </w:tc>
        <w:tc>
          <w:tcPr>
            <w:cnfStyle w:val="000010000000" w:firstRow="0" w:lastRow="0" w:firstColumn="0" w:lastColumn="0" w:oddVBand="1" w:evenVBand="0" w:oddHBand="0" w:evenHBand="0" w:firstRowFirstColumn="0" w:firstRowLastColumn="0" w:lastRowFirstColumn="0" w:lastRowLastColumn="0"/>
            <w:tcW w:w="1083" w:type="dxa"/>
          </w:tcPr>
          <w:p w14:paraId="6838DCE3" w14:textId="74E10767" w:rsidR="007A4EDE" w:rsidRPr="009B34A4" w:rsidRDefault="00AF0B2A" w:rsidP="002C640F">
            <w:pPr>
              <w:pStyle w:val="TableRow"/>
              <w:ind w:left="0"/>
              <w:rPr>
                <w:rFonts w:ascii="Tw Cen MT" w:hAnsi="Tw Cen MT"/>
                <w:sz w:val="20"/>
                <w:szCs w:val="20"/>
              </w:rPr>
            </w:pPr>
            <w:r>
              <w:rPr>
                <w:rFonts w:ascii="Tw Cen MT" w:hAnsi="Tw Cen MT"/>
                <w:sz w:val="20"/>
                <w:szCs w:val="20"/>
              </w:rPr>
              <w:t>13</w:t>
            </w:r>
          </w:p>
        </w:tc>
        <w:tc>
          <w:tcPr>
            <w:tcW w:w="636" w:type="dxa"/>
            <w:vMerge/>
            <w:shd w:val="clear" w:color="auto" w:fill="BFBFBF" w:themeFill="background1" w:themeFillShade="BF"/>
          </w:tcPr>
          <w:p w14:paraId="687EE593"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198" w:type="dxa"/>
          </w:tcPr>
          <w:p w14:paraId="673A34EE" w14:textId="77E5F526" w:rsidR="007A4EDE" w:rsidRPr="009B34A4" w:rsidRDefault="00AF0B2A" w:rsidP="00BA6BE7">
            <w:pPr>
              <w:pStyle w:val="TableRow"/>
              <w:rPr>
                <w:rFonts w:ascii="Tw Cen MT" w:hAnsi="Tw Cen MT"/>
                <w:sz w:val="20"/>
                <w:szCs w:val="20"/>
              </w:rPr>
            </w:pPr>
            <w:r>
              <w:rPr>
                <w:rFonts w:ascii="Tw Cen MT" w:hAnsi="Tw Cen MT"/>
                <w:sz w:val="20"/>
                <w:szCs w:val="20"/>
              </w:rPr>
              <w:t>3</w:t>
            </w:r>
          </w:p>
        </w:tc>
        <w:tc>
          <w:tcPr>
            <w:tcW w:w="693" w:type="dxa"/>
            <w:gridSpan w:val="2"/>
            <w:vMerge/>
            <w:shd w:val="clear" w:color="auto" w:fill="BFBFBF" w:themeFill="background1" w:themeFillShade="BF"/>
          </w:tcPr>
          <w:p w14:paraId="3F0D8A51"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031" w:type="dxa"/>
            <w:tcBorders>
              <w:top w:val="single" w:sz="4" w:space="0" w:color="auto"/>
              <w:bottom w:val="single" w:sz="4" w:space="0" w:color="auto"/>
              <w:right w:val="single" w:sz="4" w:space="0" w:color="auto"/>
            </w:tcBorders>
          </w:tcPr>
          <w:p w14:paraId="058028EF" w14:textId="77777777" w:rsidR="007A4EDE" w:rsidRPr="00E46E72" w:rsidRDefault="007A4EDE" w:rsidP="007A4EDE">
            <w:pPr>
              <w:pStyle w:val="TableRow"/>
              <w:rPr>
                <w:rFonts w:ascii="Tw Cen MT" w:hAnsi="Tw Cen MT"/>
                <w:sz w:val="20"/>
                <w:szCs w:val="20"/>
              </w:rPr>
            </w:pPr>
            <w:r w:rsidRPr="00E46E72">
              <w:rPr>
                <w:rFonts w:ascii="Tw Cen MT" w:hAnsi="Tw Cen MT"/>
                <w:sz w:val="20"/>
                <w:szCs w:val="20"/>
              </w:rPr>
              <w:t>Writing</w:t>
            </w:r>
          </w:p>
        </w:tc>
        <w:tc>
          <w:tcPr>
            <w:tcW w:w="664" w:type="dxa"/>
            <w:tcBorders>
              <w:top w:val="single" w:sz="4" w:space="0" w:color="auto"/>
              <w:left w:val="single" w:sz="4" w:space="0" w:color="auto"/>
              <w:bottom w:val="single" w:sz="4" w:space="0" w:color="auto"/>
            </w:tcBorders>
          </w:tcPr>
          <w:p w14:paraId="20AF14B2" w14:textId="49F9BE73" w:rsidR="007A4EDE" w:rsidRPr="00E46E72" w:rsidRDefault="002C640F"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0</w:t>
            </w:r>
          </w:p>
        </w:tc>
        <w:tc>
          <w:tcPr>
            <w:cnfStyle w:val="000010000000" w:firstRow="0" w:lastRow="0" w:firstColumn="0" w:lastColumn="0" w:oddVBand="1" w:evenVBand="0" w:oddHBand="0" w:evenHBand="0" w:firstRowFirstColumn="0" w:firstRowLastColumn="0" w:lastRowFirstColumn="0" w:lastRowLastColumn="0"/>
            <w:tcW w:w="665" w:type="dxa"/>
            <w:gridSpan w:val="2"/>
            <w:vMerge/>
            <w:tcBorders>
              <w:left w:val="single" w:sz="4" w:space="0" w:color="auto"/>
            </w:tcBorders>
            <w:shd w:val="clear" w:color="auto" w:fill="BFBFBF" w:themeFill="background1" w:themeFillShade="BF"/>
          </w:tcPr>
          <w:p w14:paraId="77B9A928" w14:textId="77777777" w:rsidR="007A4EDE" w:rsidRPr="009B34A4" w:rsidRDefault="007A4EDE" w:rsidP="007A4EDE">
            <w:pPr>
              <w:pStyle w:val="TableRow"/>
              <w:rPr>
                <w:rFonts w:ascii="Tw Cen MT" w:hAnsi="Tw Cen MT"/>
                <w:sz w:val="20"/>
                <w:szCs w:val="20"/>
                <w:highlight w:val="yellow"/>
              </w:rPr>
            </w:pPr>
          </w:p>
        </w:tc>
        <w:tc>
          <w:tcPr>
            <w:tcW w:w="665" w:type="dxa"/>
            <w:gridSpan w:val="2"/>
            <w:tcBorders>
              <w:top w:val="single" w:sz="4" w:space="0" w:color="auto"/>
              <w:left w:val="single" w:sz="4" w:space="0" w:color="auto"/>
              <w:bottom w:val="single" w:sz="4" w:space="0" w:color="auto"/>
            </w:tcBorders>
          </w:tcPr>
          <w:p w14:paraId="289B6216" w14:textId="262D1B52" w:rsidR="007A4EDE" w:rsidRPr="00E46E72" w:rsidRDefault="002C640F"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11</w:t>
            </w:r>
          </w:p>
        </w:tc>
        <w:tc>
          <w:tcPr>
            <w:cnfStyle w:val="000010000000" w:firstRow="0" w:lastRow="0" w:firstColumn="0" w:lastColumn="0" w:oddVBand="1" w:evenVBand="0" w:oddHBand="0" w:evenHBand="0" w:firstRowFirstColumn="0" w:firstRowLastColumn="0" w:lastRowFirstColumn="0" w:lastRowLastColumn="0"/>
            <w:tcW w:w="730" w:type="dxa"/>
            <w:gridSpan w:val="2"/>
            <w:vMerge/>
            <w:tcBorders>
              <w:left w:val="single" w:sz="4" w:space="0" w:color="auto"/>
            </w:tcBorders>
            <w:shd w:val="clear" w:color="auto" w:fill="BFBFBF" w:themeFill="background1" w:themeFillShade="BF"/>
          </w:tcPr>
          <w:p w14:paraId="6C0EB7E3" w14:textId="77777777" w:rsidR="007A4EDE" w:rsidRPr="009B34A4" w:rsidRDefault="007A4EDE" w:rsidP="007A4EDE">
            <w:pPr>
              <w:pStyle w:val="TableRow"/>
              <w:rPr>
                <w:rFonts w:ascii="Tw Cen MT" w:hAnsi="Tw Cen MT"/>
                <w:sz w:val="20"/>
                <w:szCs w:val="20"/>
              </w:rPr>
            </w:pPr>
          </w:p>
        </w:tc>
        <w:tc>
          <w:tcPr>
            <w:tcW w:w="1196" w:type="dxa"/>
            <w:tcBorders>
              <w:left w:val="single" w:sz="4" w:space="0" w:color="auto"/>
            </w:tcBorders>
          </w:tcPr>
          <w:p w14:paraId="5C5282A3" w14:textId="28EE49D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Writing</w:t>
            </w: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646A9702" w14:textId="4DF7A515" w:rsidR="007A4EDE" w:rsidRPr="009B34A4" w:rsidRDefault="007A4EDE" w:rsidP="007A4EDE">
            <w:pPr>
              <w:pStyle w:val="TableRow"/>
              <w:rPr>
                <w:rFonts w:ascii="Tw Cen MT" w:hAnsi="Tw Cen MT"/>
                <w:sz w:val="20"/>
                <w:szCs w:val="20"/>
              </w:rPr>
            </w:pPr>
          </w:p>
        </w:tc>
        <w:tc>
          <w:tcPr>
            <w:tcW w:w="572" w:type="dxa"/>
            <w:tcBorders>
              <w:left w:val="single" w:sz="4" w:space="0" w:color="auto"/>
            </w:tcBorders>
          </w:tcPr>
          <w:p w14:paraId="683001DD"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14C468D5" w14:textId="16F6F160" w:rsidR="007A4EDE" w:rsidRPr="009B34A4" w:rsidRDefault="007A4EDE" w:rsidP="009B34A4">
            <w:pPr>
              <w:pStyle w:val="TableRow"/>
              <w:rPr>
                <w:rFonts w:ascii="Tw Cen MT" w:hAnsi="Tw Cen MT"/>
                <w:sz w:val="20"/>
                <w:szCs w:val="20"/>
              </w:rPr>
            </w:pPr>
          </w:p>
        </w:tc>
        <w:tc>
          <w:tcPr>
            <w:tcW w:w="589" w:type="dxa"/>
            <w:tcBorders>
              <w:left w:val="single" w:sz="4" w:space="0" w:color="auto"/>
            </w:tcBorders>
            <w:shd w:val="clear" w:color="auto" w:fill="A6A6A6" w:themeFill="background1" w:themeFillShade="A6"/>
          </w:tcPr>
          <w:p w14:paraId="5A90E1CB" w14:textId="518AFE81"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rPr>
            </w:pPr>
          </w:p>
        </w:tc>
      </w:tr>
      <w:tr w:rsidR="00F77841" w:rsidRPr="004D5096" w14:paraId="0853BAFF" w14:textId="0333000B" w:rsidTr="007A4EDE">
        <w:trPr>
          <w:gridAfter w:val="4"/>
          <w:wAfter w:w="3004" w:type="dxa"/>
          <w:trHeight w:val="79"/>
        </w:trPr>
        <w:tc>
          <w:tcPr>
            <w:cnfStyle w:val="000010000000" w:firstRow="0" w:lastRow="0" w:firstColumn="0" w:lastColumn="0" w:oddVBand="1" w:evenVBand="0" w:oddHBand="0" w:evenHBand="0" w:firstRowFirstColumn="0" w:firstRowLastColumn="0" w:lastRowFirstColumn="0" w:lastRowLastColumn="0"/>
            <w:tcW w:w="2845" w:type="dxa"/>
            <w:vMerge/>
          </w:tcPr>
          <w:p w14:paraId="30CC93B4" w14:textId="77777777" w:rsidR="007A4EDE" w:rsidRPr="007A1C87" w:rsidRDefault="007A4EDE" w:rsidP="007A4EDE">
            <w:pPr>
              <w:pStyle w:val="TableRow"/>
              <w:rPr>
                <w:rFonts w:ascii="Tw Cen MT" w:hAnsi="Tw Cen MT" w:cs="Calibri"/>
                <w:sz w:val="22"/>
                <w:szCs w:val="22"/>
              </w:rPr>
            </w:pPr>
          </w:p>
        </w:tc>
        <w:tc>
          <w:tcPr>
            <w:tcW w:w="1043" w:type="dxa"/>
          </w:tcPr>
          <w:p w14:paraId="6614717A" w14:textId="181604D0"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GPS</w:t>
            </w:r>
          </w:p>
        </w:tc>
        <w:tc>
          <w:tcPr>
            <w:cnfStyle w:val="000010000000" w:firstRow="0" w:lastRow="0" w:firstColumn="0" w:lastColumn="0" w:oddVBand="1" w:evenVBand="0" w:oddHBand="0" w:evenHBand="0" w:firstRowFirstColumn="0" w:firstRowLastColumn="0" w:lastRowFirstColumn="0" w:lastRowLastColumn="0"/>
            <w:tcW w:w="1083" w:type="dxa"/>
          </w:tcPr>
          <w:p w14:paraId="3952451D" w14:textId="69004482" w:rsidR="007A4EDE" w:rsidRPr="009B34A4" w:rsidRDefault="00AF0B2A" w:rsidP="002C640F">
            <w:pPr>
              <w:pStyle w:val="TableRow"/>
              <w:ind w:left="0"/>
              <w:rPr>
                <w:rFonts w:ascii="Tw Cen MT" w:hAnsi="Tw Cen MT"/>
                <w:sz w:val="20"/>
                <w:szCs w:val="20"/>
              </w:rPr>
            </w:pPr>
            <w:r>
              <w:rPr>
                <w:rFonts w:ascii="Tw Cen MT" w:hAnsi="Tw Cen MT"/>
                <w:sz w:val="20"/>
                <w:szCs w:val="20"/>
              </w:rPr>
              <w:t>20</w:t>
            </w:r>
          </w:p>
        </w:tc>
        <w:tc>
          <w:tcPr>
            <w:tcW w:w="636" w:type="dxa"/>
            <w:vMerge/>
            <w:shd w:val="clear" w:color="auto" w:fill="BFBFBF" w:themeFill="background1" w:themeFillShade="BF"/>
          </w:tcPr>
          <w:p w14:paraId="243243AD" w14:textId="7777777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198" w:type="dxa"/>
          </w:tcPr>
          <w:p w14:paraId="375B0B08" w14:textId="274D83DE" w:rsidR="007A4EDE" w:rsidRPr="009B34A4" w:rsidRDefault="00AF0B2A" w:rsidP="00BA6BE7">
            <w:pPr>
              <w:pStyle w:val="TableRow"/>
              <w:ind w:left="0"/>
              <w:rPr>
                <w:rFonts w:ascii="Tw Cen MT" w:hAnsi="Tw Cen MT"/>
                <w:sz w:val="20"/>
                <w:szCs w:val="20"/>
              </w:rPr>
            </w:pPr>
            <w:r>
              <w:rPr>
                <w:rFonts w:ascii="Tw Cen MT" w:hAnsi="Tw Cen MT"/>
                <w:sz w:val="20"/>
                <w:szCs w:val="20"/>
              </w:rPr>
              <w:t>27</w:t>
            </w:r>
          </w:p>
        </w:tc>
        <w:tc>
          <w:tcPr>
            <w:tcW w:w="693" w:type="dxa"/>
            <w:gridSpan w:val="2"/>
            <w:vMerge/>
            <w:shd w:val="clear" w:color="auto" w:fill="BFBFBF" w:themeFill="background1" w:themeFillShade="BF"/>
          </w:tcPr>
          <w:p w14:paraId="3AC2FAD0" w14:textId="7777777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031" w:type="dxa"/>
            <w:tcBorders>
              <w:top w:val="single" w:sz="4" w:space="0" w:color="auto"/>
              <w:bottom w:val="single" w:sz="4" w:space="0" w:color="auto"/>
              <w:right w:val="single" w:sz="4" w:space="0" w:color="auto"/>
            </w:tcBorders>
          </w:tcPr>
          <w:p w14:paraId="651CCD49" w14:textId="77777777" w:rsidR="007A4EDE" w:rsidRPr="00E46E72" w:rsidRDefault="007A4EDE" w:rsidP="007A4EDE">
            <w:pPr>
              <w:pStyle w:val="TableRow"/>
              <w:rPr>
                <w:rFonts w:ascii="Tw Cen MT" w:hAnsi="Tw Cen MT"/>
                <w:sz w:val="20"/>
                <w:szCs w:val="20"/>
              </w:rPr>
            </w:pPr>
            <w:r w:rsidRPr="00E46E72">
              <w:rPr>
                <w:rFonts w:ascii="Tw Cen MT" w:hAnsi="Tw Cen MT"/>
                <w:sz w:val="20"/>
                <w:szCs w:val="20"/>
              </w:rPr>
              <w:t>GPS</w:t>
            </w:r>
          </w:p>
        </w:tc>
        <w:tc>
          <w:tcPr>
            <w:tcW w:w="664" w:type="dxa"/>
            <w:tcBorders>
              <w:top w:val="single" w:sz="4" w:space="0" w:color="auto"/>
              <w:left w:val="single" w:sz="4" w:space="0" w:color="auto"/>
              <w:bottom w:val="single" w:sz="4" w:space="0" w:color="auto"/>
            </w:tcBorders>
          </w:tcPr>
          <w:p w14:paraId="1CFC4D8D" w14:textId="2B7DDC14" w:rsidR="007A4EDE" w:rsidRPr="00E46E72" w:rsidRDefault="002C640F"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0</w:t>
            </w:r>
          </w:p>
        </w:tc>
        <w:tc>
          <w:tcPr>
            <w:cnfStyle w:val="000010000000" w:firstRow="0" w:lastRow="0" w:firstColumn="0" w:lastColumn="0" w:oddVBand="1" w:evenVBand="0" w:oddHBand="0" w:evenHBand="0" w:firstRowFirstColumn="0" w:firstRowLastColumn="0" w:lastRowFirstColumn="0" w:lastRowLastColumn="0"/>
            <w:tcW w:w="665" w:type="dxa"/>
            <w:gridSpan w:val="2"/>
            <w:vMerge/>
            <w:tcBorders>
              <w:left w:val="single" w:sz="4" w:space="0" w:color="auto"/>
            </w:tcBorders>
            <w:shd w:val="clear" w:color="auto" w:fill="BFBFBF" w:themeFill="background1" w:themeFillShade="BF"/>
          </w:tcPr>
          <w:p w14:paraId="1637E082" w14:textId="77777777" w:rsidR="007A4EDE" w:rsidRPr="009B34A4" w:rsidRDefault="007A4EDE" w:rsidP="007A4EDE">
            <w:pPr>
              <w:pStyle w:val="TableRow"/>
              <w:rPr>
                <w:rFonts w:ascii="Tw Cen MT" w:hAnsi="Tw Cen MT"/>
                <w:sz w:val="20"/>
                <w:szCs w:val="20"/>
                <w:highlight w:val="yellow"/>
              </w:rPr>
            </w:pPr>
          </w:p>
        </w:tc>
        <w:tc>
          <w:tcPr>
            <w:tcW w:w="665" w:type="dxa"/>
            <w:gridSpan w:val="2"/>
            <w:tcBorders>
              <w:top w:val="single" w:sz="4" w:space="0" w:color="auto"/>
              <w:left w:val="single" w:sz="4" w:space="0" w:color="auto"/>
              <w:bottom w:val="single" w:sz="4" w:space="0" w:color="auto"/>
            </w:tcBorders>
          </w:tcPr>
          <w:p w14:paraId="78AC9D3C" w14:textId="7A2D6931" w:rsidR="007A4EDE" w:rsidRPr="00E46E72" w:rsidRDefault="002C640F" w:rsidP="00BA6BE7">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Pr>
                <w:rFonts w:ascii="Tw Cen MT" w:hAnsi="Tw Cen MT"/>
                <w:sz w:val="20"/>
                <w:szCs w:val="20"/>
              </w:rPr>
              <w:t>13</w:t>
            </w:r>
          </w:p>
        </w:tc>
        <w:tc>
          <w:tcPr>
            <w:cnfStyle w:val="000010000000" w:firstRow="0" w:lastRow="0" w:firstColumn="0" w:lastColumn="0" w:oddVBand="1" w:evenVBand="0" w:oddHBand="0" w:evenHBand="0" w:firstRowFirstColumn="0" w:firstRowLastColumn="0" w:lastRowFirstColumn="0" w:lastRowLastColumn="0"/>
            <w:tcW w:w="730" w:type="dxa"/>
            <w:gridSpan w:val="2"/>
            <w:vMerge/>
            <w:tcBorders>
              <w:left w:val="single" w:sz="4" w:space="0" w:color="auto"/>
            </w:tcBorders>
            <w:shd w:val="clear" w:color="auto" w:fill="BFBFBF" w:themeFill="background1" w:themeFillShade="BF"/>
          </w:tcPr>
          <w:p w14:paraId="111907FA" w14:textId="77777777" w:rsidR="007A4EDE" w:rsidRPr="009B34A4" w:rsidRDefault="007A4EDE" w:rsidP="007A4EDE">
            <w:pPr>
              <w:pStyle w:val="TableRow"/>
              <w:rPr>
                <w:rFonts w:ascii="Tw Cen MT" w:hAnsi="Tw Cen MT"/>
                <w:sz w:val="20"/>
                <w:szCs w:val="20"/>
              </w:rPr>
            </w:pPr>
          </w:p>
        </w:tc>
        <w:tc>
          <w:tcPr>
            <w:tcW w:w="1196" w:type="dxa"/>
            <w:tcBorders>
              <w:left w:val="single" w:sz="4" w:space="0" w:color="auto"/>
            </w:tcBorders>
          </w:tcPr>
          <w:p w14:paraId="641AC0FE" w14:textId="589396A5"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9B34A4">
              <w:rPr>
                <w:rFonts w:ascii="Tw Cen MT" w:hAnsi="Tw Cen MT"/>
                <w:sz w:val="20"/>
                <w:szCs w:val="20"/>
              </w:rPr>
              <w:t>GPS</w:t>
            </w: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716AAFCE" w14:textId="4C4BDFEF" w:rsidR="007A4EDE" w:rsidRPr="009B34A4" w:rsidRDefault="007A4EDE" w:rsidP="007A4EDE">
            <w:pPr>
              <w:pStyle w:val="TableRow"/>
              <w:rPr>
                <w:rFonts w:ascii="Tw Cen MT" w:hAnsi="Tw Cen MT"/>
                <w:sz w:val="20"/>
                <w:szCs w:val="20"/>
              </w:rPr>
            </w:pPr>
          </w:p>
        </w:tc>
        <w:tc>
          <w:tcPr>
            <w:tcW w:w="572" w:type="dxa"/>
            <w:tcBorders>
              <w:left w:val="single" w:sz="4" w:space="0" w:color="auto"/>
            </w:tcBorders>
          </w:tcPr>
          <w:p w14:paraId="24E76261" w14:textId="7777777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5BB5F67B" w14:textId="32C9E3CF" w:rsidR="007A4EDE" w:rsidRPr="009B34A4" w:rsidRDefault="007A4EDE" w:rsidP="007A4EDE">
            <w:pPr>
              <w:pStyle w:val="TableRow"/>
              <w:rPr>
                <w:rFonts w:ascii="Tw Cen MT" w:hAnsi="Tw Cen MT"/>
                <w:sz w:val="20"/>
                <w:szCs w:val="20"/>
              </w:rPr>
            </w:pPr>
          </w:p>
        </w:tc>
        <w:tc>
          <w:tcPr>
            <w:tcW w:w="589" w:type="dxa"/>
            <w:tcBorders>
              <w:left w:val="single" w:sz="4" w:space="0" w:color="auto"/>
            </w:tcBorders>
            <w:shd w:val="clear" w:color="auto" w:fill="A6A6A6" w:themeFill="background1" w:themeFillShade="A6"/>
          </w:tcPr>
          <w:p w14:paraId="56954A8F" w14:textId="22710007" w:rsidR="007A4EDE" w:rsidRPr="009B34A4" w:rsidRDefault="007A4EDE" w:rsidP="007A4EDE">
            <w:pPr>
              <w:pStyle w:val="TableRow"/>
              <w:cnfStyle w:val="000000000000" w:firstRow="0" w:lastRow="0" w:firstColumn="0" w:lastColumn="0" w:oddVBand="0" w:evenVBand="0" w:oddHBand="0" w:evenHBand="0" w:firstRowFirstColumn="0" w:firstRowLastColumn="0" w:lastRowFirstColumn="0" w:lastRowLastColumn="0"/>
              <w:rPr>
                <w:rFonts w:ascii="Tw Cen MT" w:hAnsi="Tw Cen MT"/>
              </w:rPr>
            </w:pPr>
          </w:p>
        </w:tc>
      </w:tr>
      <w:tr w:rsidR="00F77841" w:rsidRPr="004D5096" w14:paraId="6403233A" w14:textId="385A425E" w:rsidTr="007A4EDE">
        <w:trPr>
          <w:gridAfter w:val="4"/>
          <w:cnfStyle w:val="000000100000" w:firstRow="0" w:lastRow="0" w:firstColumn="0" w:lastColumn="0" w:oddVBand="0" w:evenVBand="0" w:oddHBand="1" w:evenHBand="0" w:firstRowFirstColumn="0" w:firstRowLastColumn="0" w:lastRowFirstColumn="0" w:lastRowLastColumn="0"/>
          <w:wAfter w:w="3004" w:type="dxa"/>
          <w:trHeight w:val="79"/>
        </w:trPr>
        <w:tc>
          <w:tcPr>
            <w:cnfStyle w:val="000010000000" w:firstRow="0" w:lastRow="0" w:firstColumn="0" w:lastColumn="0" w:oddVBand="1" w:evenVBand="0" w:oddHBand="0" w:evenHBand="0" w:firstRowFirstColumn="0" w:firstRowLastColumn="0" w:lastRowFirstColumn="0" w:lastRowLastColumn="0"/>
            <w:tcW w:w="2845" w:type="dxa"/>
            <w:vMerge/>
          </w:tcPr>
          <w:p w14:paraId="0F396C75" w14:textId="77777777" w:rsidR="007A4EDE" w:rsidRPr="007A1C87" w:rsidRDefault="007A4EDE" w:rsidP="007A4EDE">
            <w:pPr>
              <w:pStyle w:val="TableRow"/>
              <w:rPr>
                <w:rFonts w:ascii="Tw Cen MT" w:hAnsi="Tw Cen MT" w:cs="Calibri"/>
                <w:sz w:val="22"/>
                <w:szCs w:val="22"/>
              </w:rPr>
            </w:pPr>
          </w:p>
        </w:tc>
        <w:tc>
          <w:tcPr>
            <w:tcW w:w="1043" w:type="dxa"/>
          </w:tcPr>
          <w:p w14:paraId="5DBEF57E" w14:textId="274F0A86"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Maths</w:t>
            </w:r>
          </w:p>
        </w:tc>
        <w:tc>
          <w:tcPr>
            <w:cnfStyle w:val="000010000000" w:firstRow="0" w:lastRow="0" w:firstColumn="0" w:lastColumn="0" w:oddVBand="1" w:evenVBand="0" w:oddHBand="0" w:evenHBand="0" w:firstRowFirstColumn="0" w:firstRowLastColumn="0" w:lastRowFirstColumn="0" w:lastRowLastColumn="0"/>
            <w:tcW w:w="1083" w:type="dxa"/>
          </w:tcPr>
          <w:p w14:paraId="01DCD5CB" w14:textId="63C8A8F9" w:rsidR="007A4EDE" w:rsidRPr="009B34A4" w:rsidRDefault="00AF0B2A" w:rsidP="007A4EDE">
            <w:pPr>
              <w:pStyle w:val="TableRow"/>
              <w:rPr>
                <w:rFonts w:ascii="Tw Cen MT" w:hAnsi="Tw Cen MT"/>
                <w:sz w:val="20"/>
                <w:szCs w:val="20"/>
              </w:rPr>
            </w:pPr>
            <w:r>
              <w:rPr>
                <w:rFonts w:ascii="Tw Cen MT" w:hAnsi="Tw Cen MT"/>
                <w:sz w:val="20"/>
                <w:szCs w:val="20"/>
              </w:rPr>
              <w:t>7</w:t>
            </w:r>
          </w:p>
        </w:tc>
        <w:tc>
          <w:tcPr>
            <w:tcW w:w="636" w:type="dxa"/>
            <w:vMerge/>
            <w:shd w:val="clear" w:color="auto" w:fill="BFBFBF" w:themeFill="background1" w:themeFillShade="BF"/>
          </w:tcPr>
          <w:p w14:paraId="10027942"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198" w:type="dxa"/>
          </w:tcPr>
          <w:p w14:paraId="49F28869" w14:textId="45BC4147" w:rsidR="007A4EDE" w:rsidRPr="009B34A4" w:rsidRDefault="00AF0B2A" w:rsidP="007A4EDE">
            <w:pPr>
              <w:pStyle w:val="TableRow"/>
              <w:rPr>
                <w:rFonts w:ascii="Tw Cen MT" w:hAnsi="Tw Cen MT"/>
                <w:sz w:val="20"/>
                <w:szCs w:val="20"/>
              </w:rPr>
            </w:pPr>
            <w:r>
              <w:rPr>
                <w:rFonts w:ascii="Tw Cen MT" w:hAnsi="Tw Cen MT"/>
                <w:sz w:val="20"/>
                <w:szCs w:val="20"/>
              </w:rPr>
              <w:t>19</w:t>
            </w:r>
          </w:p>
        </w:tc>
        <w:tc>
          <w:tcPr>
            <w:tcW w:w="693" w:type="dxa"/>
            <w:gridSpan w:val="2"/>
            <w:vMerge/>
            <w:shd w:val="clear" w:color="auto" w:fill="BFBFBF" w:themeFill="background1" w:themeFillShade="BF"/>
          </w:tcPr>
          <w:p w14:paraId="7867EDCC"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1031" w:type="dxa"/>
            <w:tcBorders>
              <w:top w:val="single" w:sz="4" w:space="0" w:color="auto"/>
              <w:right w:val="single" w:sz="4" w:space="0" w:color="auto"/>
            </w:tcBorders>
          </w:tcPr>
          <w:p w14:paraId="461A9A27" w14:textId="77777777" w:rsidR="007A4EDE" w:rsidRPr="00E46E72" w:rsidRDefault="007A4EDE" w:rsidP="007A4EDE">
            <w:pPr>
              <w:pStyle w:val="TableRow"/>
              <w:rPr>
                <w:rFonts w:ascii="Tw Cen MT" w:hAnsi="Tw Cen MT"/>
                <w:sz w:val="20"/>
                <w:szCs w:val="20"/>
              </w:rPr>
            </w:pPr>
            <w:r w:rsidRPr="00E46E72">
              <w:rPr>
                <w:rFonts w:ascii="Tw Cen MT" w:hAnsi="Tw Cen MT"/>
                <w:sz w:val="20"/>
                <w:szCs w:val="20"/>
              </w:rPr>
              <w:t>Math</w:t>
            </w:r>
          </w:p>
        </w:tc>
        <w:tc>
          <w:tcPr>
            <w:tcW w:w="664" w:type="dxa"/>
            <w:tcBorders>
              <w:top w:val="single" w:sz="4" w:space="0" w:color="auto"/>
              <w:left w:val="single" w:sz="4" w:space="0" w:color="auto"/>
            </w:tcBorders>
          </w:tcPr>
          <w:p w14:paraId="0598AB81" w14:textId="3B2973B6" w:rsidR="007A4EDE" w:rsidRPr="00E46E72" w:rsidRDefault="002C640F"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0</w:t>
            </w:r>
          </w:p>
        </w:tc>
        <w:tc>
          <w:tcPr>
            <w:cnfStyle w:val="000010000000" w:firstRow="0" w:lastRow="0" w:firstColumn="0" w:lastColumn="0" w:oddVBand="1" w:evenVBand="0" w:oddHBand="0" w:evenHBand="0" w:firstRowFirstColumn="0" w:firstRowLastColumn="0" w:lastRowFirstColumn="0" w:lastRowLastColumn="0"/>
            <w:tcW w:w="665" w:type="dxa"/>
            <w:gridSpan w:val="2"/>
            <w:vMerge/>
            <w:tcBorders>
              <w:left w:val="single" w:sz="4" w:space="0" w:color="auto"/>
            </w:tcBorders>
            <w:shd w:val="clear" w:color="auto" w:fill="BFBFBF" w:themeFill="background1" w:themeFillShade="BF"/>
          </w:tcPr>
          <w:p w14:paraId="4CF82577" w14:textId="77777777" w:rsidR="007A4EDE" w:rsidRPr="009B34A4" w:rsidRDefault="007A4EDE" w:rsidP="007A4EDE">
            <w:pPr>
              <w:pStyle w:val="TableRow"/>
              <w:rPr>
                <w:rFonts w:ascii="Tw Cen MT" w:hAnsi="Tw Cen MT"/>
                <w:sz w:val="20"/>
                <w:szCs w:val="20"/>
                <w:highlight w:val="yellow"/>
              </w:rPr>
            </w:pPr>
          </w:p>
        </w:tc>
        <w:tc>
          <w:tcPr>
            <w:tcW w:w="665" w:type="dxa"/>
            <w:gridSpan w:val="2"/>
            <w:tcBorders>
              <w:top w:val="single" w:sz="4" w:space="0" w:color="auto"/>
              <w:left w:val="single" w:sz="4" w:space="0" w:color="auto"/>
            </w:tcBorders>
          </w:tcPr>
          <w:p w14:paraId="66C22982" w14:textId="49580516" w:rsidR="007A4EDE" w:rsidRPr="00E46E72" w:rsidRDefault="002C640F"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Pr>
                <w:rFonts w:ascii="Tw Cen MT" w:hAnsi="Tw Cen MT"/>
                <w:sz w:val="20"/>
                <w:szCs w:val="20"/>
              </w:rPr>
              <w:t>15</w:t>
            </w:r>
          </w:p>
        </w:tc>
        <w:tc>
          <w:tcPr>
            <w:cnfStyle w:val="000010000000" w:firstRow="0" w:lastRow="0" w:firstColumn="0" w:lastColumn="0" w:oddVBand="1" w:evenVBand="0" w:oddHBand="0" w:evenHBand="0" w:firstRowFirstColumn="0" w:firstRowLastColumn="0" w:lastRowFirstColumn="0" w:lastRowLastColumn="0"/>
            <w:tcW w:w="730" w:type="dxa"/>
            <w:gridSpan w:val="2"/>
            <w:vMerge/>
            <w:tcBorders>
              <w:left w:val="single" w:sz="4" w:space="0" w:color="auto"/>
            </w:tcBorders>
            <w:shd w:val="clear" w:color="auto" w:fill="BFBFBF" w:themeFill="background1" w:themeFillShade="BF"/>
          </w:tcPr>
          <w:p w14:paraId="41BF53EB" w14:textId="77777777" w:rsidR="007A4EDE" w:rsidRPr="009B34A4" w:rsidRDefault="007A4EDE" w:rsidP="007A4EDE">
            <w:pPr>
              <w:pStyle w:val="TableRow"/>
              <w:rPr>
                <w:rFonts w:ascii="Tw Cen MT" w:hAnsi="Tw Cen MT"/>
                <w:sz w:val="20"/>
                <w:szCs w:val="20"/>
              </w:rPr>
            </w:pPr>
          </w:p>
        </w:tc>
        <w:tc>
          <w:tcPr>
            <w:tcW w:w="1196" w:type="dxa"/>
            <w:tcBorders>
              <w:left w:val="single" w:sz="4" w:space="0" w:color="auto"/>
            </w:tcBorders>
          </w:tcPr>
          <w:p w14:paraId="1F807E13" w14:textId="3107141B"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9B34A4">
              <w:rPr>
                <w:rFonts w:ascii="Tw Cen MT" w:hAnsi="Tw Cen MT"/>
                <w:sz w:val="20"/>
                <w:szCs w:val="20"/>
              </w:rPr>
              <w:t>Math</w:t>
            </w: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1F715035" w14:textId="53EA53B9" w:rsidR="007A4EDE" w:rsidRPr="009B34A4" w:rsidRDefault="007A4EDE" w:rsidP="007A4EDE">
            <w:pPr>
              <w:pStyle w:val="TableRow"/>
              <w:rPr>
                <w:rFonts w:ascii="Tw Cen MT" w:hAnsi="Tw Cen MT"/>
                <w:sz w:val="20"/>
                <w:szCs w:val="20"/>
              </w:rPr>
            </w:pPr>
          </w:p>
        </w:tc>
        <w:tc>
          <w:tcPr>
            <w:tcW w:w="572" w:type="dxa"/>
            <w:tcBorders>
              <w:left w:val="single" w:sz="4" w:space="0" w:color="auto"/>
            </w:tcBorders>
          </w:tcPr>
          <w:p w14:paraId="591EC8A9" w14:textId="77777777"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cnfStyle w:val="000010000000" w:firstRow="0" w:lastRow="0" w:firstColumn="0" w:lastColumn="0" w:oddVBand="1" w:evenVBand="0" w:oddHBand="0" w:evenHBand="0" w:firstRowFirstColumn="0" w:firstRowLastColumn="0" w:lastRowFirstColumn="0" w:lastRowLastColumn="0"/>
            <w:tcW w:w="714" w:type="dxa"/>
            <w:gridSpan w:val="2"/>
            <w:tcBorders>
              <w:left w:val="single" w:sz="4" w:space="0" w:color="auto"/>
            </w:tcBorders>
          </w:tcPr>
          <w:p w14:paraId="0D04D935" w14:textId="0A81ABF9" w:rsidR="007A4EDE" w:rsidRPr="009B34A4" w:rsidRDefault="007A4EDE" w:rsidP="007A4EDE">
            <w:pPr>
              <w:pStyle w:val="TableRow"/>
              <w:rPr>
                <w:rFonts w:ascii="Tw Cen MT" w:hAnsi="Tw Cen MT"/>
                <w:sz w:val="20"/>
                <w:szCs w:val="20"/>
              </w:rPr>
            </w:pPr>
          </w:p>
        </w:tc>
        <w:tc>
          <w:tcPr>
            <w:tcW w:w="589" w:type="dxa"/>
            <w:tcBorders>
              <w:left w:val="single" w:sz="4" w:space="0" w:color="auto"/>
            </w:tcBorders>
            <w:shd w:val="clear" w:color="auto" w:fill="A6A6A6" w:themeFill="background1" w:themeFillShade="A6"/>
          </w:tcPr>
          <w:p w14:paraId="79B0E8A3" w14:textId="0D696626" w:rsidR="007A4EDE" w:rsidRPr="009B34A4" w:rsidRDefault="007A4EDE" w:rsidP="007A4EDE">
            <w:pPr>
              <w:pStyle w:val="TableRow"/>
              <w:cnfStyle w:val="000000100000" w:firstRow="0" w:lastRow="0" w:firstColumn="0" w:lastColumn="0" w:oddVBand="0" w:evenVBand="0" w:oddHBand="1" w:evenHBand="0" w:firstRowFirstColumn="0" w:firstRowLastColumn="0" w:lastRowFirstColumn="0" w:lastRowLastColumn="0"/>
              <w:rPr>
                <w:rFonts w:ascii="Tw Cen MT" w:hAnsi="Tw Cen MT"/>
              </w:rPr>
            </w:pPr>
          </w:p>
        </w:tc>
      </w:tr>
    </w:tbl>
    <w:p w14:paraId="676B6580" w14:textId="77777777" w:rsidR="00FE6250" w:rsidRDefault="00FE6250" w:rsidP="00A848BC">
      <w:pPr>
        <w:pStyle w:val="Heading2"/>
        <w:rPr>
          <w:rFonts w:ascii="Tw Cen MT" w:hAnsi="Tw Cen MT"/>
          <w:color w:val="auto"/>
          <w:sz w:val="24"/>
          <w:szCs w:val="24"/>
        </w:rPr>
      </w:pPr>
    </w:p>
    <w:p w14:paraId="1E21BBE4" w14:textId="77777777" w:rsidR="00A848BC" w:rsidRPr="005C3ECD" w:rsidRDefault="00A848BC" w:rsidP="00A848BC">
      <w:pPr>
        <w:pStyle w:val="Heading2"/>
        <w:rPr>
          <w:rFonts w:ascii="Tw Cen MT" w:hAnsi="Tw Cen MT"/>
          <w:color w:val="auto"/>
          <w:sz w:val="24"/>
          <w:szCs w:val="24"/>
        </w:rPr>
      </w:pPr>
      <w:r w:rsidRPr="005C3ECD">
        <w:rPr>
          <w:rFonts w:ascii="Tw Cen MT" w:hAnsi="Tw Cen MT"/>
          <w:color w:val="auto"/>
          <w:sz w:val="24"/>
          <w:szCs w:val="24"/>
        </w:rPr>
        <w:t>Monitoring and Implementation</w:t>
      </w:r>
    </w:p>
    <w:tbl>
      <w:tblPr>
        <w:tblW w:w="15588" w:type="dxa"/>
        <w:tblCellMar>
          <w:left w:w="10" w:type="dxa"/>
          <w:right w:w="10" w:type="dxa"/>
        </w:tblCellMar>
        <w:tblLook w:val="0000" w:firstRow="0" w:lastRow="0" w:firstColumn="0" w:lastColumn="0" w:noHBand="0" w:noVBand="0"/>
      </w:tblPr>
      <w:tblGrid>
        <w:gridCol w:w="1980"/>
        <w:gridCol w:w="3685"/>
        <w:gridCol w:w="9923"/>
      </w:tblGrid>
      <w:tr w:rsidR="00A848BC" w:rsidRPr="005C3ECD" w14:paraId="2B2B3A46" w14:textId="77777777" w:rsidTr="0086165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1CBE2" w14:textId="77777777" w:rsidR="00A848BC" w:rsidRPr="005C3ECD" w:rsidRDefault="00A848BC" w:rsidP="00700CE2">
            <w:pPr>
              <w:pStyle w:val="TableRow"/>
              <w:rPr>
                <w:rFonts w:ascii="Tw Cen MT" w:hAnsi="Tw Cen MT"/>
                <w:b/>
                <w:color w:val="auto"/>
              </w:rPr>
            </w:pPr>
            <w:r w:rsidRPr="005C3ECD">
              <w:rPr>
                <w:rFonts w:ascii="Tw Cen MT" w:hAnsi="Tw Cen MT"/>
                <w:b/>
                <w:color w:val="auto"/>
              </w:rPr>
              <w:t>Area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75D78" w14:textId="77777777" w:rsidR="00A848BC" w:rsidRPr="005C3ECD" w:rsidRDefault="00A848BC" w:rsidP="00700CE2">
            <w:pPr>
              <w:pStyle w:val="TableRow"/>
              <w:rPr>
                <w:rFonts w:ascii="Tw Cen MT" w:hAnsi="Tw Cen MT"/>
                <w:b/>
                <w:color w:val="auto"/>
              </w:rPr>
            </w:pPr>
            <w:r w:rsidRPr="005C3ECD">
              <w:rPr>
                <w:rFonts w:ascii="Tw Cen MT" w:hAnsi="Tw Cen MT"/>
                <w:b/>
                <w:color w:val="auto"/>
              </w:rPr>
              <w:t>Challenge</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7932" w14:textId="77777777" w:rsidR="00A848BC" w:rsidRPr="005C3ECD" w:rsidRDefault="00A848BC" w:rsidP="00700CE2">
            <w:pPr>
              <w:pStyle w:val="TableRow"/>
              <w:rPr>
                <w:rFonts w:ascii="Tw Cen MT" w:hAnsi="Tw Cen MT"/>
                <w:b/>
                <w:color w:val="auto"/>
              </w:rPr>
            </w:pPr>
            <w:r w:rsidRPr="005C3ECD">
              <w:rPr>
                <w:rFonts w:ascii="Tw Cen MT" w:hAnsi="Tw Cen MT"/>
                <w:b/>
                <w:color w:val="auto"/>
              </w:rPr>
              <w:t>Mitigating action</w:t>
            </w:r>
          </w:p>
        </w:tc>
      </w:tr>
      <w:tr w:rsidR="00A848BC" w:rsidRPr="003C0F87" w14:paraId="0A37416B" w14:textId="77777777" w:rsidTr="0086165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7515E" w14:textId="77777777" w:rsidR="00A848BC" w:rsidRPr="005C3ECD" w:rsidRDefault="00A848BC" w:rsidP="00700CE2">
            <w:pPr>
              <w:pStyle w:val="TableRow"/>
              <w:ind w:left="0"/>
              <w:rPr>
                <w:rFonts w:ascii="Tw Cen MT" w:hAnsi="Tw Cen MT" w:cs="Calibri"/>
                <w:b/>
                <w:color w:val="auto"/>
                <w:szCs w:val="20"/>
              </w:rPr>
            </w:pPr>
            <w:r w:rsidRPr="005C3ECD">
              <w:rPr>
                <w:rFonts w:ascii="Tw Cen MT" w:hAnsi="Tw Cen MT" w:cs="Calibri"/>
                <w:b/>
                <w:color w:val="auto"/>
                <w:szCs w:val="20"/>
              </w:rPr>
              <w:t>Teaching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956FD" w14:textId="77777777" w:rsidR="00A848BC" w:rsidRPr="005C3ECD" w:rsidRDefault="00A848BC" w:rsidP="00700CE2">
            <w:pPr>
              <w:pStyle w:val="TableRow"/>
              <w:rPr>
                <w:rFonts w:ascii="Tw Cen MT" w:hAnsi="Tw Cen MT"/>
                <w:color w:val="auto"/>
                <w:sz w:val="20"/>
                <w:szCs w:val="20"/>
              </w:rPr>
            </w:pPr>
            <w:r w:rsidRPr="005C3ECD">
              <w:rPr>
                <w:rFonts w:ascii="Tw Cen MT" w:hAnsi="Tw Cen MT"/>
                <w:color w:val="auto"/>
                <w:sz w:val="20"/>
                <w:szCs w:val="20"/>
              </w:rPr>
              <w:t>Ensuring enough time is given over to allow for staff professional development</w:t>
            </w:r>
            <w:r w:rsidR="003C0F87" w:rsidRPr="005C3ECD">
              <w:rPr>
                <w:rFonts w:ascii="Tw Cen MT" w:hAnsi="Tw Cen MT"/>
                <w:color w:val="auto"/>
                <w:sz w:val="20"/>
                <w:szCs w:val="20"/>
              </w:rPr>
              <w:t xml:space="preserve"> and leadership time</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0C14" w14:textId="77777777" w:rsidR="00A848BC" w:rsidRDefault="00A848BC" w:rsidP="008E10AE">
            <w:pPr>
              <w:pStyle w:val="TableRow"/>
              <w:rPr>
                <w:rFonts w:ascii="Tw Cen MT" w:hAnsi="Tw Cen MT"/>
                <w:color w:val="auto"/>
                <w:sz w:val="20"/>
                <w:szCs w:val="20"/>
              </w:rPr>
            </w:pPr>
            <w:r w:rsidRPr="005C3ECD">
              <w:rPr>
                <w:rFonts w:ascii="Tw Cen MT" w:hAnsi="Tw Cen MT"/>
                <w:color w:val="auto"/>
                <w:sz w:val="20"/>
                <w:szCs w:val="20"/>
              </w:rPr>
              <w:t xml:space="preserve">Use of INSET days and additional cover being provided by </w:t>
            </w:r>
            <w:r w:rsidR="008E10AE">
              <w:rPr>
                <w:rFonts w:ascii="Tw Cen MT" w:hAnsi="Tw Cen MT"/>
                <w:color w:val="auto"/>
                <w:sz w:val="20"/>
                <w:szCs w:val="20"/>
              </w:rPr>
              <w:t>HLTAs</w:t>
            </w:r>
          </w:p>
          <w:p w14:paraId="4D7B31ED" w14:textId="4C87D6CA" w:rsidR="00CC49AB" w:rsidRPr="005C3ECD" w:rsidRDefault="00CC49AB" w:rsidP="008E10AE">
            <w:pPr>
              <w:pStyle w:val="TableRow"/>
              <w:rPr>
                <w:rFonts w:ascii="Tw Cen MT" w:hAnsi="Tw Cen MT"/>
                <w:color w:val="auto"/>
                <w:sz w:val="20"/>
                <w:szCs w:val="20"/>
              </w:rPr>
            </w:pPr>
            <w:r>
              <w:rPr>
                <w:rFonts w:ascii="Tw Cen MT" w:hAnsi="Tw Cen MT"/>
                <w:color w:val="auto"/>
                <w:sz w:val="20"/>
                <w:szCs w:val="20"/>
              </w:rPr>
              <w:t>Support from the school and trust to ensure that QFT is at least good.</w:t>
            </w:r>
          </w:p>
        </w:tc>
      </w:tr>
      <w:tr w:rsidR="00A848BC" w:rsidRPr="003C0F87" w14:paraId="15156807" w14:textId="77777777" w:rsidTr="0086165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56411" w14:textId="77777777" w:rsidR="00A848BC" w:rsidRPr="005C3ECD" w:rsidRDefault="00A848BC" w:rsidP="00700CE2">
            <w:pPr>
              <w:pStyle w:val="TableRow"/>
              <w:ind w:left="0"/>
              <w:rPr>
                <w:rFonts w:ascii="Tw Cen MT" w:hAnsi="Tw Cen MT" w:cs="Calibri"/>
                <w:b/>
                <w:color w:val="auto"/>
                <w:szCs w:val="20"/>
              </w:rPr>
            </w:pPr>
            <w:r w:rsidRPr="005C3ECD">
              <w:rPr>
                <w:rFonts w:ascii="Tw Cen MT" w:hAnsi="Tw Cen MT" w:cs="Calibri"/>
                <w:b/>
                <w:color w:val="auto"/>
                <w:szCs w:val="20"/>
              </w:rPr>
              <w:t>Targeted support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C8A84" w14:textId="77777777" w:rsidR="003C0F87" w:rsidRPr="005C3ECD" w:rsidRDefault="003C0F87" w:rsidP="003C0F87">
            <w:pPr>
              <w:pStyle w:val="TableRow"/>
              <w:rPr>
                <w:rFonts w:ascii="Tw Cen MT" w:hAnsi="Tw Cen MT"/>
                <w:color w:val="auto"/>
                <w:sz w:val="20"/>
                <w:szCs w:val="20"/>
              </w:rPr>
            </w:pPr>
            <w:r w:rsidRPr="005C3ECD">
              <w:rPr>
                <w:rFonts w:ascii="Tw Cen MT" w:hAnsi="Tw Cen MT"/>
                <w:color w:val="auto"/>
                <w:sz w:val="20"/>
                <w:szCs w:val="20"/>
              </w:rPr>
              <w:t>Ensuring time for Maths and English Leads to monitor interventions and its effectiveness</w:t>
            </w:r>
          </w:p>
          <w:p w14:paraId="240A8F1F" w14:textId="77777777" w:rsidR="00A848BC" w:rsidRPr="005C3ECD" w:rsidRDefault="00A848BC" w:rsidP="003C0F87">
            <w:pPr>
              <w:pStyle w:val="TableRow"/>
              <w:rPr>
                <w:rFonts w:ascii="Tw Cen MT" w:hAnsi="Tw Cen MT"/>
                <w:color w:val="auto"/>
                <w:sz w:val="20"/>
                <w:szCs w:val="20"/>
              </w:rPr>
            </w:pPr>
            <w:r w:rsidRPr="005C3ECD">
              <w:rPr>
                <w:rFonts w:ascii="Tw Cen MT" w:hAnsi="Tw Cen MT"/>
                <w:color w:val="auto"/>
                <w:sz w:val="20"/>
                <w:szCs w:val="20"/>
              </w:rPr>
              <w:t>Ensuring e</w:t>
            </w:r>
            <w:r w:rsidR="003C0F87" w:rsidRPr="005C3ECD">
              <w:rPr>
                <w:rFonts w:ascii="Tw Cen MT" w:hAnsi="Tw Cen MT"/>
                <w:color w:val="auto"/>
                <w:sz w:val="20"/>
                <w:szCs w:val="20"/>
              </w:rPr>
              <w:t xml:space="preserve">nough time for Specialist teachers </w:t>
            </w:r>
            <w:r w:rsidRPr="005C3ECD">
              <w:rPr>
                <w:rFonts w:ascii="Tw Cen MT" w:hAnsi="Tw Cen MT"/>
                <w:color w:val="auto"/>
                <w:sz w:val="20"/>
                <w:szCs w:val="20"/>
              </w:rPr>
              <w:t xml:space="preserve">to support small groups  </w:t>
            </w:r>
            <w:r w:rsidR="003C0F87" w:rsidRPr="005C3ECD">
              <w:rPr>
                <w:rFonts w:ascii="Tw Cen MT" w:hAnsi="Tw Cen MT"/>
                <w:color w:val="auto"/>
                <w:sz w:val="20"/>
                <w:szCs w:val="20"/>
              </w:rPr>
              <w:t>and 1:1</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14F56" w14:textId="1247D8F4" w:rsidR="00A848BC" w:rsidRDefault="003C0F87" w:rsidP="00700CE2">
            <w:pPr>
              <w:pStyle w:val="TableRow"/>
              <w:rPr>
                <w:rFonts w:ascii="Tw Cen MT" w:hAnsi="Tw Cen MT"/>
                <w:color w:val="auto"/>
                <w:sz w:val="20"/>
                <w:szCs w:val="20"/>
              </w:rPr>
            </w:pPr>
            <w:r w:rsidRPr="005C3ECD">
              <w:rPr>
                <w:rFonts w:ascii="Tw Cen MT" w:hAnsi="Tw Cen MT"/>
                <w:color w:val="auto"/>
                <w:sz w:val="20"/>
                <w:szCs w:val="20"/>
              </w:rPr>
              <w:t>English and Maths lead to be given time and a schedule directing them to monitor interventions and their effectiveness</w:t>
            </w:r>
            <w:r w:rsidR="00CC49AB">
              <w:rPr>
                <w:rFonts w:ascii="Tw Cen MT" w:hAnsi="Tw Cen MT"/>
                <w:color w:val="auto"/>
                <w:sz w:val="20"/>
                <w:szCs w:val="20"/>
              </w:rPr>
              <w:t>.</w:t>
            </w:r>
          </w:p>
          <w:p w14:paraId="5B6DBFDC" w14:textId="34D9DBCD" w:rsidR="00CC49AB" w:rsidRPr="005C3ECD" w:rsidRDefault="00CC49AB" w:rsidP="00700CE2">
            <w:pPr>
              <w:pStyle w:val="TableRow"/>
              <w:rPr>
                <w:rFonts w:ascii="Tw Cen MT" w:hAnsi="Tw Cen MT"/>
                <w:color w:val="auto"/>
                <w:sz w:val="20"/>
                <w:szCs w:val="20"/>
              </w:rPr>
            </w:pPr>
            <w:r>
              <w:rPr>
                <w:rFonts w:ascii="Tw Cen MT" w:hAnsi="Tw Cen MT"/>
                <w:color w:val="auto"/>
                <w:sz w:val="20"/>
                <w:szCs w:val="20"/>
              </w:rPr>
              <w:t>INSET to come together to analyse and discuss data and its implications.</w:t>
            </w:r>
          </w:p>
          <w:p w14:paraId="4CED5D20" w14:textId="77777777" w:rsidR="003C0F87" w:rsidRPr="005C3ECD" w:rsidRDefault="003C0F87" w:rsidP="00700CE2">
            <w:pPr>
              <w:pStyle w:val="TableRow"/>
              <w:rPr>
                <w:rFonts w:ascii="Tw Cen MT" w:hAnsi="Tw Cen MT"/>
                <w:color w:val="auto"/>
                <w:sz w:val="20"/>
                <w:szCs w:val="20"/>
              </w:rPr>
            </w:pPr>
          </w:p>
          <w:p w14:paraId="2860F942" w14:textId="77777777" w:rsidR="003C0F87" w:rsidRDefault="003C0F87" w:rsidP="00700CE2">
            <w:pPr>
              <w:pStyle w:val="TableRow"/>
              <w:rPr>
                <w:rFonts w:ascii="Tw Cen MT" w:hAnsi="Tw Cen MT"/>
                <w:color w:val="auto"/>
                <w:sz w:val="20"/>
                <w:szCs w:val="20"/>
              </w:rPr>
            </w:pPr>
            <w:r w:rsidRPr="005C3ECD">
              <w:rPr>
                <w:rFonts w:ascii="Tw Cen MT" w:hAnsi="Tw Cen MT"/>
                <w:color w:val="auto"/>
                <w:sz w:val="20"/>
                <w:szCs w:val="20"/>
              </w:rPr>
              <w:t>Specialist teachers given time to provide and plan small group and 1:1 interventions</w:t>
            </w:r>
          </w:p>
          <w:p w14:paraId="491A6805" w14:textId="54C241F7" w:rsidR="00CC49AB" w:rsidRPr="005C3ECD" w:rsidRDefault="00CC49AB" w:rsidP="00700CE2">
            <w:pPr>
              <w:pStyle w:val="TableRow"/>
              <w:rPr>
                <w:rFonts w:ascii="Tw Cen MT" w:hAnsi="Tw Cen MT"/>
                <w:color w:val="auto"/>
                <w:sz w:val="20"/>
                <w:szCs w:val="20"/>
              </w:rPr>
            </w:pPr>
            <w:r>
              <w:rPr>
                <w:rFonts w:ascii="Tw Cen MT" w:hAnsi="Tw Cen MT"/>
                <w:color w:val="auto"/>
                <w:sz w:val="20"/>
                <w:szCs w:val="20"/>
              </w:rPr>
              <w:t>Teachers to give relevant data and information to enable interventions to be targeted in the right areas.</w:t>
            </w:r>
          </w:p>
        </w:tc>
      </w:tr>
      <w:tr w:rsidR="003C0F87" w:rsidRPr="003C0F87" w14:paraId="0492A83D" w14:textId="77777777" w:rsidTr="0086165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490B5" w14:textId="77777777" w:rsidR="00A848BC" w:rsidRPr="005C3ECD" w:rsidRDefault="00A848BC" w:rsidP="00700CE2">
            <w:pPr>
              <w:pStyle w:val="TableRow"/>
              <w:ind w:left="0"/>
              <w:rPr>
                <w:rFonts w:ascii="Tw Cen MT" w:hAnsi="Tw Cen MT" w:cs="Calibri"/>
                <w:b/>
                <w:color w:val="auto"/>
                <w:szCs w:val="20"/>
              </w:rPr>
            </w:pPr>
            <w:r w:rsidRPr="005C3ECD">
              <w:rPr>
                <w:rFonts w:ascii="Tw Cen MT" w:hAnsi="Tw Cen MT" w:cs="Calibri"/>
                <w:b/>
                <w:color w:val="auto"/>
                <w:szCs w:val="20"/>
              </w:rPr>
              <w:t>Wider strategies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06A7C" w14:textId="77777777" w:rsidR="00A848BC" w:rsidRPr="005C3ECD" w:rsidRDefault="00A848BC" w:rsidP="00700CE2">
            <w:pPr>
              <w:pStyle w:val="TableRow"/>
              <w:rPr>
                <w:rFonts w:ascii="Tw Cen MT" w:hAnsi="Tw Cen MT"/>
                <w:color w:val="auto"/>
                <w:sz w:val="20"/>
                <w:szCs w:val="20"/>
              </w:rPr>
            </w:pPr>
            <w:r w:rsidRPr="005C3ECD">
              <w:rPr>
                <w:rFonts w:ascii="Tw Cen MT" w:hAnsi="Tw Cen MT"/>
                <w:color w:val="auto"/>
                <w:sz w:val="20"/>
                <w:szCs w:val="20"/>
              </w:rPr>
              <w:t>Engaging the families facing most challenges</w:t>
            </w:r>
          </w:p>
        </w:tc>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20544" w14:textId="77777777" w:rsidR="003C0F87" w:rsidRPr="005C3ECD" w:rsidRDefault="003C0F87" w:rsidP="003C0F87">
            <w:pPr>
              <w:pStyle w:val="TableRow"/>
              <w:rPr>
                <w:rFonts w:ascii="Tw Cen MT" w:hAnsi="Tw Cen MT"/>
                <w:color w:val="auto"/>
                <w:sz w:val="20"/>
                <w:szCs w:val="20"/>
              </w:rPr>
            </w:pPr>
            <w:r w:rsidRPr="005C3ECD">
              <w:rPr>
                <w:rFonts w:ascii="Tw Cen MT" w:hAnsi="Tw Cen MT"/>
                <w:color w:val="auto"/>
                <w:sz w:val="20"/>
                <w:szCs w:val="20"/>
              </w:rPr>
              <w:t>Pastoral Team in place and clear direction of where to get support to be given to parents</w:t>
            </w:r>
          </w:p>
          <w:p w14:paraId="1BBDF626" w14:textId="77777777" w:rsidR="00A848BC" w:rsidRDefault="00A848BC" w:rsidP="003C0F87">
            <w:pPr>
              <w:pStyle w:val="TableRow"/>
              <w:rPr>
                <w:rFonts w:ascii="Tw Cen MT" w:hAnsi="Tw Cen MT"/>
                <w:color w:val="auto"/>
                <w:sz w:val="20"/>
                <w:szCs w:val="20"/>
              </w:rPr>
            </w:pPr>
            <w:r w:rsidRPr="005C3ECD">
              <w:rPr>
                <w:rFonts w:ascii="Tw Cen MT" w:hAnsi="Tw Cen MT"/>
                <w:color w:val="auto"/>
                <w:sz w:val="20"/>
                <w:szCs w:val="20"/>
              </w:rPr>
              <w:t xml:space="preserve">Working closely with the LA </w:t>
            </w:r>
            <w:r w:rsidR="003C0F87" w:rsidRPr="005C3ECD">
              <w:rPr>
                <w:rFonts w:ascii="Tw Cen MT" w:hAnsi="Tw Cen MT"/>
                <w:color w:val="auto"/>
                <w:sz w:val="20"/>
                <w:szCs w:val="20"/>
              </w:rPr>
              <w:t>and other services to support our families</w:t>
            </w:r>
          </w:p>
          <w:p w14:paraId="5C80F751" w14:textId="77777777" w:rsidR="00E75F80" w:rsidRDefault="00E75F80" w:rsidP="003C0F87">
            <w:pPr>
              <w:pStyle w:val="TableRow"/>
              <w:rPr>
                <w:rFonts w:ascii="Tw Cen MT" w:hAnsi="Tw Cen MT"/>
                <w:color w:val="auto"/>
                <w:sz w:val="20"/>
                <w:szCs w:val="20"/>
              </w:rPr>
            </w:pPr>
            <w:r>
              <w:rPr>
                <w:rFonts w:ascii="Tw Cen MT" w:hAnsi="Tw Cen MT"/>
                <w:color w:val="auto"/>
                <w:sz w:val="20"/>
                <w:szCs w:val="20"/>
              </w:rPr>
              <w:t>Implementation of The Retreat with Nurture/ SEND team available to support</w:t>
            </w:r>
          </w:p>
          <w:p w14:paraId="6D80E308" w14:textId="39697381" w:rsidR="00CC49AB" w:rsidRPr="005C3ECD" w:rsidRDefault="00CC49AB" w:rsidP="003C0F87">
            <w:pPr>
              <w:pStyle w:val="TableRow"/>
              <w:rPr>
                <w:rFonts w:ascii="Tw Cen MT" w:hAnsi="Tw Cen MT"/>
                <w:color w:val="auto"/>
                <w:sz w:val="20"/>
                <w:szCs w:val="20"/>
              </w:rPr>
            </w:pPr>
            <w:r>
              <w:rPr>
                <w:rFonts w:ascii="Tw Cen MT" w:hAnsi="Tw Cen MT"/>
                <w:color w:val="auto"/>
                <w:sz w:val="20"/>
                <w:szCs w:val="20"/>
              </w:rPr>
              <w:t>Teachers to build relationships with their parents</w:t>
            </w:r>
          </w:p>
        </w:tc>
      </w:tr>
    </w:tbl>
    <w:p w14:paraId="094CE93B" w14:textId="77777777" w:rsidR="00A848BC" w:rsidRPr="004D5096" w:rsidRDefault="003536E3" w:rsidP="00A848BC">
      <w:pPr>
        <w:pStyle w:val="Heading2"/>
        <w:rPr>
          <w:rFonts w:ascii="Tw Cen MT" w:hAnsi="Tw Cen MT"/>
          <w:sz w:val="24"/>
          <w:szCs w:val="24"/>
        </w:rPr>
      </w:pPr>
      <w:r>
        <w:rPr>
          <w:rFonts w:ascii="Tw Cen MT" w:hAnsi="Tw Cen MT"/>
          <w:sz w:val="24"/>
          <w:szCs w:val="24"/>
        </w:rPr>
        <w:t xml:space="preserve">Review: </w:t>
      </w:r>
      <w:r w:rsidR="00A848BC" w:rsidRPr="004D5096">
        <w:rPr>
          <w:rFonts w:ascii="Tw Cen MT" w:hAnsi="Tw Cen MT"/>
          <w:sz w:val="24"/>
          <w:szCs w:val="24"/>
        </w:rPr>
        <w:t xml:space="preserve"> aims and outcomes</w:t>
      </w:r>
    </w:p>
    <w:tbl>
      <w:tblPr>
        <w:tblW w:w="15589" w:type="dxa"/>
        <w:tblCellMar>
          <w:left w:w="10" w:type="dxa"/>
          <w:right w:w="10" w:type="dxa"/>
        </w:tblCellMar>
        <w:tblLook w:val="0000" w:firstRow="0" w:lastRow="0" w:firstColumn="0" w:lastColumn="0" w:noHBand="0" w:noVBand="0"/>
      </w:tblPr>
      <w:tblGrid>
        <w:gridCol w:w="2122"/>
        <w:gridCol w:w="4489"/>
        <w:gridCol w:w="4489"/>
        <w:gridCol w:w="4489"/>
      </w:tblGrid>
      <w:tr w:rsidR="00126A4F" w:rsidRPr="004D5096" w14:paraId="04AE26EF" w14:textId="22B2A500" w:rsidTr="00126A4F">
        <w:trPr>
          <w:trHeight w:val="352"/>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C3155" w14:textId="77777777" w:rsidR="00126A4F" w:rsidRPr="004D5096" w:rsidRDefault="00126A4F" w:rsidP="00700CE2">
            <w:pPr>
              <w:pStyle w:val="TableRow"/>
              <w:rPr>
                <w:rFonts w:ascii="Tw Cen MT" w:hAnsi="Tw Cen MT"/>
                <w:b/>
                <w:sz w:val="22"/>
                <w:szCs w:val="22"/>
              </w:rPr>
            </w:pPr>
            <w:r w:rsidRPr="004D5096">
              <w:rPr>
                <w:rFonts w:ascii="Tw Cen MT" w:hAnsi="Tw Cen MT"/>
                <w:b/>
                <w:sz w:val="22"/>
                <w:szCs w:val="22"/>
              </w:rPr>
              <w:t>Aim</w:t>
            </w:r>
          </w:p>
        </w:tc>
        <w:tc>
          <w:tcPr>
            <w:tcW w:w="4489" w:type="dxa"/>
            <w:tcBorders>
              <w:top w:val="single" w:sz="4" w:space="0" w:color="000000"/>
              <w:left w:val="single" w:sz="4" w:space="0" w:color="000000"/>
              <w:bottom w:val="single" w:sz="4" w:space="0" w:color="000000"/>
              <w:right w:val="single" w:sz="4" w:space="0" w:color="000000"/>
            </w:tcBorders>
          </w:tcPr>
          <w:p w14:paraId="30E60BBD" w14:textId="5DBA06D2" w:rsidR="00126A4F" w:rsidRPr="004D5096" w:rsidRDefault="00126A4F" w:rsidP="00700CE2">
            <w:pPr>
              <w:pStyle w:val="TableRow"/>
              <w:rPr>
                <w:rFonts w:ascii="Tw Cen MT" w:hAnsi="Tw Cen MT"/>
                <w:b/>
                <w:sz w:val="22"/>
                <w:szCs w:val="22"/>
              </w:rPr>
            </w:pPr>
            <w:r w:rsidRPr="004D5096">
              <w:rPr>
                <w:rFonts w:ascii="Tw Cen MT" w:hAnsi="Tw Cen MT"/>
                <w:b/>
                <w:sz w:val="22"/>
                <w:szCs w:val="22"/>
              </w:rPr>
              <w:t>Outcome</w:t>
            </w:r>
            <w:r w:rsidR="00BA6BE7">
              <w:rPr>
                <w:rFonts w:ascii="Tw Cen MT" w:hAnsi="Tw Cen MT"/>
                <w:b/>
                <w:sz w:val="22"/>
                <w:szCs w:val="22"/>
              </w:rPr>
              <w:t xml:space="preserve"> 202</w:t>
            </w:r>
            <w:r w:rsidR="002C640F">
              <w:rPr>
                <w:rFonts w:ascii="Tw Cen MT" w:hAnsi="Tw Cen MT"/>
                <w:b/>
                <w:sz w:val="22"/>
                <w:szCs w:val="22"/>
              </w:rPr>
              <w:t>3</w:t>
            </w:r>
            <w:r w:rsidR="00BA6BE7">
              <w:rPr>
                <w:rFonts w:ascii="Tw Cen MT" w:hAnsi="Tw Cen MT"/>
                <w:b/>
                <w:sz w:val="22"/>
                <w:szCs w:val="22"/>
              </w:rPr>
              <w:t>/2</w:t>
            </w:r>
            <w:r w:rsidR="002C640F">
              <w:rPr>
                <w:rFonts w:ascii="Tw Cen MT" w:hAnsi="Tw Cen MT"/>
                <w:b/>
                <w:sz w:val="22"/>
                <w:szCs w:val="22"/>
              </w:rPr>
              <w:t>4</w:t>
            </w:r>
          </w:p>
        </w:tc>
        <w:tc>
          <w:tcPr>
            <w:tcW w:w="4489" w:type="dxa"/>
            <w:tcBorders>
              <w:top w:val="single" w:sz="4" w:space="0" w:color="000000"/>
              <w:left w:val="single" w:sz="4" w:space="0" w:color="000000"/>
              <w:bottom w:val="single" w:sz="4" w:space="0" w:color="000000"/>
              <w:right w:val="single" w:sz="4" w:space="0" w:color="000000"/>
            </w:tcBorders>
          </w:tcPr>
          <w:p w14:paraId="045D2702" w14:textId="6E941C4A" w:rsidR="00126A4F" w:rsidRPr="004D5096" w:rsidRDefault="00126A4F" w:rsidP="00700CE2">
            <w:pPr>
              <w:pStyle w:val="TableRow"/>
              <w:rPr>
                <w:rFonts w:ascii="Tw Cen MT" w:hAnsi="Tw Cen MT"/>
                <w:b/>
                <w:sz w:val="22"/>
                <w:szCs w:val="22"/>
              </w:rPr>
            </w:pPr>
            <w:r w:rsidRPr="004D5096">
              <w:rPr>
                <w:rFonts w:ascii="Tw Cen MT" w:hAnsi="Tw Cen MT"/>
                <w:b/>
                <w:sz w:val="22"/>
                <w:szCs w:val="22"/>
              </w:rPr>
              <w:t>Outcome</w:t>
            </w:r>
            <w:r w:rsidR="00BA6BE7">
              <w:rPr>
                <w:rFonts w:ascii="Tw Cen MT" w:hAnsi="Tw Cen MT"/>
                <w:b/>
                <w:sz w:val="22"/>
                <w:szCs w:val="22"/>
              </w:rPr>
              <w:t xml:space="preserve"> 202</w:t>
            </w:r>
            <w:r w:rsidR="002C640F">
              <w:rPr>
                <w:rFonts w:ascii="Tw Cen MT" w:hAnsi="Tw Cen MT"/>
                <w:b/>
                <w:sz w:val="22"/>
                <w:szCs w:val="22"/>
              </w:rPr>
              <w:t>4</w:t>
            </w:r>
            <w:r w:rsidR="00BA6BE7">
              <w:rPr>
                <w:rFonts w:ascii="Tw Cen MT" w:hAnsi="Tw Cen MT"/>
                <w:b/>
                <w:sz w:val="22"/>
                <w:szCs w:val="22"/>
              </w:rPr>
              <w:t>/2</w:t>
            </w:r>
            <w:r w:rsidR="002C640F">
              <w:rPr>
                <w:rFonts w:ascii="Tw Cen MT" w:hAnsi="Tw Cen MT"/>
                <w:b/>
                <w:sz w:val="22"/>
                <w:szCs w:val="22"/>
              </w:rPr>
              <w:t>5</w:t>
            </w:r>
          </w:p>
        </w:tc>
        <w:tc>
          <w:tcPr>
            <w:tcW w:w="4489" w:type="dxa"/>
            <w:tcBorders>
              <w:top w:val="single" w:sz="4" w:space="0" w:color="000000"/>
              <w:left w:val="single" w:sz="4" w:space="0" w:color="000000"/>
              <w:bottom w:val="single" w:sz="4" w:space="0" w:color="000000"/>
              <w:right w:val="single" w:sz="4" w:space="0" w:color="000000"/>
            </w:tcBorders>
          </w:tcPr>
          <w:p w14:paraId="3A70C3CC" w14:textId="10FA9DB8" w:rsidR="00126A4F" w:rsidRPr="004D5096" w:rsidRDefault="00BA6BE7" w:rsidP="00700CE2">
            <w:pPr>
              <w:pStyle w:val="TableRow"/>
              <w:rPr>
                <w:rFonts w:ascii="Tw Cen MT" w:hAnsi="Tw Cen MT"/>
                <w:b/>
                <w:sz w:val="22"/>
                <w:szCs w:val="22"/>
              </w:rPr>
            </w:pPr>
            <w:r>
              <w:rPr>
                <w:rFonts w:ascii="Tw Cen MT" w:hAnsi="Tw Cen MT"/>
                <w:b/>
                <w:sz w:val="22"/>
                <w:szCs w:val="22"/>
              </w:rPr>
              <w:t>Outcome 202</w:t>
            </w:r>
            <w:r w:rsidR="002C640F">
              <w:rPr>
                <w:rFonts w:ascii="Tw Cen MT" w:hAnsi="Tw Cen MT"/>
                <w:b/>
                <w:sz w:val="22"/>
                <w:szCs w:val="22"/>
              </w:rPr>
              <w:t>5/26</w:t>
            </w:r>
          </w:p>
        </w:tc>
      </w:tr>
      <w:tr w:rsidR="00126A4F" w:rsidRPr="004D5096" w14:paraId="0CE73E7B" w14:textId="131437F0" w:rsidTr="00126A4F">
        <w:trPr>
          <w:trHeight w:val="1892"/>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862F0" w14:textId="77777777" w:rsidR="00126A4F" w:rsidRPr="005C3ECD" w:rsidRDefault="00126A4F" w:rsidP="00700CE2">
            <w:pPr>
              <w:pStyle w:val="TableRow"/>
              <w:rPr>
                <w:rFonts w:ascii="Tw Cen MT" w:hAnsi="Tw Cen MT"/>
                <w:b/>
              </w:rPr>
            </w:pPr>
            <w:r w:rsidRPr="005C3ECD">
              <w:rPr>
                <w:rFonts w:ascii="Tw Cen MT" w:hAnsi="Tw Cen MT" w:cs="Calibri"/>
                <w:b/>
              </w:rPr>
              <w:t>Progress in Reading and Writing</w:t>
            </w:r>
          </w:p>
        </w:tc>
        <w:tc>
          <w:tcPr>
            <w:tcW w:w="4489" w:type="dxa"/>
            <w:tcBorders>
              <w:top w:val="single" w:sz="4" w:space="0" w:color="000000"/>
              <w:left w:val="single" w:sz="4" w:space="0" w:color="000000"/>
              <w:bottom w:val="single" w:sz="4" w:space="0" w:color="000000"/>
              <w:right w:val="single" w:sz="4" w:space="0" w:color="000000"/>
            </w:tcBorders>
          </w:tcPr>
          <w:p w14:paraId="40063760" w14:textId="77777777" w:rsidR="00AF0B2A" w:rsidRDefault="00AF0B2A" w:rsidP="00AF0B2A">
            <w:pPr>
              <w:pStyle w:val="TableRow"/>
              <w:rPr>
                <w:rFonts w:ascii="Tw Cen MT" w:hAnsi="Tw Cen MT"/>
                <w:sz w:val="22"/>
              </w:rPr>
            </w:pPr>
            <w:r w:rsidRPr="005C3ECD">
              <w:rPr>
                <w:rFonts w:ascii="Tw Cen MT" w:hAnsi="Tw Cen MT"/>
                <w:sz w:val="22"/>
              </w:rPr>
              <w:t xml:space="preserve">Reading pupil </w:t>
            </w:r>
            <w:r>
              <w:rPr>
                <w:rFonts w:ascii="Tw Cen MT" w:hAnsi="Tw Cen MT"/>
                <w:sz w:val="22"/>
              </w:rPr>
              <w:t xml:space="preserve">progress is lower than </w:t>
            </w:r>
            <w:r w:rsidRPr="005C3ECD">
              <w:rPr>
                <w:rFonts w:ascii="Tw Cen MT" w:hAnsi="Tw Cen MT"/>
                <w:sz w:val="22"/>
              </w:rPr>
              <w:t>the whole school and we h</w:t>
            </w:r>
            <w:r>
              <w:rPr>
                <w:rFonts w:ascii="Tw Cen MT" w:hAnsi="Tw Cen MT"/>
                <w:sz w:val="22"/>
              </w:rPr>
              <w:t>ope to continue to improve</w:t>
            </w:r>
            <w:r w:rsidRPr="005C3ECD">
              <w:rPr>
                <w:rFonts w:ascii="Tw Cen MT" w:hAnsi="Tw Cen MT"/>
                <w:sz w:val="22"/>
              </w:rPr>
              <w:t xml:space="preserve"> with a whole school focus on reading</w:t>
            </w:r>
            <w:r>
              <w:rPr>
                <w:rFonts w:ascii="Tw Cen MT" w:hAnsi="Tw Cen MT"/>
                <w:sz w:val="22"/>
              </w:rPr>
              <w:t xml:space="preserve"> and spelling</w:t>
            </w:r>
            <w:r w:rsidRPr="005C3ECD">
              <w:rPr>
                <w:rFonts w:ascii="Tw Cen MT" w:hAnsi="Tw Cen MT"/>
                <w:sz w:val="22"/>
              </w:rPr>
              <w:t>.</w:t>
            </w:r>
          </w:p>
          <w:p w14:paraId="4F32D80F" w14:textId="498730AC" w:rsidR="00126A4F" w:rsidRPr="005C3ECD" w:rsidRDefault="00AF0B2A" w:rsidP="00AF0B2A">
            <w:pPr>
              <w:pStyle w:val="TableRow"/>
              <w:rPr>
                <w:rFonts w:ascii="Tw Cen MT" w:hAnsi="Tw Cen MT"/>
                <w:sz w:val="22"/>
              </w:rPr>
            </w:pPr>
            <w:r>
              <w:rPr>
                <w:rFonts w:ascii="Tw Cen MT" w:hAnsi="Tw Cen MT"/>
                <w:sz w:val="22"/>
              </w:rPr>
              <w:t>Writing is in line with the whole school.</w:t>
            </w:r>
          </w:p>
        </w:tc>
        <w:tc>
          <w:tcPr>
            <w:tcW w:w="4489" w:type="dxa"/>
            <w:tcBorders>
              <w:top w:val="single" w:sz="4" w:space="0" w:color="000000"/>
              <w:left w:val="single" w:sz="4" w:space="0" w:color="000000"/>
              <w:bottom w:val="single" w:sz="4" w:space="0" w:color="000000"/>
              <w:right w:val="single" w:sz="4" w:space="0" w:color="000000"/>
            </w:tcBorders>
          </w:tcPr>
          <w:p w14:paraId="069FD2BE" w14:textId="77777777" w:rsidR="002C640F" w:rsidRDefault="002C640F" w:rsidP="002C640F">
            <w:pPr>
              <w:pStyle w:val="TableRow"/>
              <w:rPr>
                <w:rFonts w:ascii="Tw Cen MT" w:hAnsi="Tw Cen MT"/>
                <w:sz w:val="22"/>
              </w:rPr>
            </w:pPr>
            <w:r w:rsidRPr="005C3ECD">
              <w:rPr>
                <w:rFonts w:ascii="Tw Cen MT" w:hAnsi="Tw Cen MT"/>
                <w:sz w:val="22"/>
              </w:rPr>
              <w:t xml:space="preserve">Reading pupil </w:t>
            </w:r>
            <w:r>
              <w:rPr>
                <w:rFonts w:ascii="Tw Cen MT" w:hAnsi="Tw Cen MT"/>
                <w:sz w:val="22"/>
              </w:rPr>
              <w:t xml:space="preserve">progress is lower than </w:t>
            </w:r>
            <w:r w:rsidRPr="005C3ECD">
              <w:rPr>
                <w:rFonts w:ascii="Tw Cen MT" w:hAnsi="Tw Cen MT"/>
                <w:sz w:val="22"/>
              </w:rPr>
              <w:t>the whole school and we h</w:t>
            </w:r>
            <w:r>
              <w:rPr>
                <w:rFonts w:ascii="Tw Cen MT" w:hAnsi="Tw Cen MT"/>
                <w:sz w:val="22"/>
              </w:rPr>
              <w:t>ope to continue to improve</w:t>
            </w:r>
            <w:r w:rsidRPr="005C3ECD">
              <w:rPr>
                <w:rFonts w:ascii="Tw Cen MT" w:hAnsi="Tw Cen MT"/>
                <w:sz w:val="22"/>
              </w:rPr>
              <w:t xml:space="preserve"> with a whole school focus on reading</w:t>
            </w:r>
            <w:r>
              <w:rPr>
                <w:rFonts w:ascii="Tw Cen MT" w:hAnsi="Tw Cen MT"/>
                <w:sz w:val="22"/>
              </w:rPr>
              <w:t xml:space="preserve"> and spelling</w:t>
            </w:r>
            <w:r w:rsidRPr="005C3ECD">
              <w:rPr>
                <w:rFonts w:ascii="Tw Cen MT" w:hAnsi="Tw Cen MT"/>
                <w:sz w:val="22"/>
              </w:rPr>
              <w:t>.</w:t>
            </w:r>
          </w:p>
          <w:p w14:paraId="6C978C1E" w14:textId="3C646E55" w:rsidR="00126A4F" w:rsidRDefault="002C640F" w:rsidP="002C640F">
            <w:pPr>
              <w:pStyle w:val="TableRow"/>
              <w:rPr>
                <w:rFonts w:ascii="Tw Cen MT" w:hAnsi="Tw Cen MT"/>
              </w:rPr>
            </w:pPr>
            <w:r>
              <w:rPr>
                <w:rFonts w:ascii="Tw Cen MT" w:hAnsi="Tw Cen MT"/>
                <w:sz w:val="22"/>
              </w:rPr>
              <w:t>Writing is above whole school progress.</w:t>
            </w:r>
          </w:p>
        </w:tc>
        <w:tc>
          <w:tcPr>
            <w:tcW w:w="4489" w:type="dxa"/>
            <w:tcBorders>
              <w:top w:val="single" w:sz="4" w:space="0" w:color="000000"/>
              <w:left w:val="single" w:sz="4" w:space="0" w:color="000000"/>
              <w:bottom w:val="single" w:sz="4" w:space="0" w:color="000000"/>
              <w:right w:val="single" w:sz="4" w:space="0" w:color="000000"/>
            </w:tcBorders>
          </w:tcPr>
          <w:p w14:paraId="09B2A8F7" w14:textId="4154E6EF" w:rsidR="00126A4F" w:rsidRDefault="00087396" w:rsidP="00087396">
            <w:pPr>
              <w:pStyle w:val="TableRow"/>
              <w:rPr>
                <w:rFonts w:ascii="Tw Cen MT" w:hAnsi="Tw Cen MT"/>
              </w:rPr>
            </w:pPr>
            <w:r>
              <w:rPr>
                <w:rFonts w:ascii="Tw Cen MT" w:hAnsi="Tw Cen MT"/>
                <w:sz w:val="22"/>
              </w:rPr>
              <w:t xml:space="preserve"> </w:t>
            </w:r>
          </w:p>
        </w:tc>
      </w:tr>
      <w:tr w:rsidR="00126A4F" w:rsidRPr="004D5096" w14:paraId="3A27652F" w14:textId="2608B6BE" w:rsidTr="00126A4F">
        <w:trPr>
          <w:trHeight w:val="1125"/>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4B799" w14:textId="77777777" w:rsidR="00126A4F" w:rsidRPr="005C3ECD" w:rsidRDefault="00126A4F" w:rsidP="00700CE2">
            <w:pPr>
              <w:pStyle w:val="TableRow"/>
              <w:rPr>
                <w:rFonts w:ascii="Tw Cen MT" w:hAnsi="Tw Cen MT"/>
                <w:b/>
              </w:rPr>
            </w:pPr>
            <w:r w:rsidRPr="005C3ECD">
              <w:rPr>
                <w:rFonts w:ascii="Tw Cen MT" w:hAnsi="Tw Cen MT" w:cs="Calibri"/>
                <w:b/>
              </w:rPr>
              <w:t>Progress in Mathematics</w:t>
            </w:r>
          </w:p>
        </w:tc>
        <w:tc>
          <w:tcPr>
            <w:tcW w:w="4489" w:type="dxa"/>
            <w:tcBorders>
              <w:top w:val="single" w:sz="4" w:space="0" w:color="000000"/>
              <w:left w:val="single" w:sz="4" w:space="0" w:color="000000"/>
              <w:bottom w:val="single" w:sz="4" w:space="0" w:color="000000"/>
              <w:right w:val="single" w:sz="4" w:space="0" w:color="000000"/>
            </w:tcBorders>
          </w:tcPr>
          <w:p w14:paraId="26B30F8B" w14:textId="3DEF3B23" w:rsidR="00126A4F" w:rsidRPr="005C3ECD" w:rsidRDefault="00AF0B2A" w:rsidP="003536E3">
            <w:pPr>
              <w:pStyle w:val="TableRow"/>
              <w:ind w:left="0"/>
              <w:rPr>
                <w:rFonts w:ascii="Tw Cen MT" w:hAnsi="Tw Cen MT"/>
                <w:sz w:val="22"/>
              </w:rPr>
            </w:pPr>
            <w:r w:rsidRPr="005C3ECD">
              <w:rPr>
                <w:rFonts w:ascii="Tw Cen MT" w:hAnsi="Tw Cen MT"/>
                <w:sz w:val="22"/>
              </w:rPr>
              <w:t>Pro</w:t>
            </w:r>
            <w:r>
              <w:rPr>
                <w:rFonts w:ascii="Tw Cen MT" w:hAnsi="Tw Cen MT"/>
                <w:sz w:val="22"/>
              </w:rPr>
              <w:t>gress for disadvantaged is below</w:t>
            </w:r>
            <w:r w:rsidRPr="005C3ECD">
              <w:rPr>
                <w:rFonts w:ascii="Tw Cen MT" w:hAnsi="Tw Cen MT"/>
                <w:sz w:val="22"/>
              </w:rPr>
              <w:t xml:space="preserve"> the </w:t>
            </w:r>
            <w:r w:rsidRPr="002E1D3F">
              <w:rPr>
                <w:rFonts w:ascii="Tw Cen MT" w:hAnsi="Tw Cen MT"/>
                <w:sz w:val="22"/>
              </w:rPr>
              <w:t>government target of 90%</w:t>
            </w:r>
            <w:r w:rsidRPr="005C3ECD">
              <w:rPr>
                <w:rFonts w:ascii="Tw Cen MT" w:hAnsi="Tw Cen MT"/>
                <w:sz w:val="22"/>
              </w:rPr>
              <w:t xml:space="preserve"> and the whole school cu</w:t>
            </w:r>
            <w:r>
              <w:rPr>
                <w:rFonts w:ascii="Tw Cen MT" w:hAnsi="Tw Cen MT"/>
                <w:sz w:val="22"/>
              </w:rPr>
              <w:t>rrently sits below this target and is one of the main priorities on the school development plan.</w:t>
            </w:r>
          </w:p>
        </w:tc>
        <w:tc>
          <w:tcPr>
            <w:tcW w:w="4489" w:type="dxa"/>
            <w:tcBorders>
              <w:top w:val="single" w:sz="4" w:space="0" w:color="000000"/>
              <w:left w:val="single" w:sz="4" w:space="0" w:color="000000"/>
              <w:bottom w:val="single" w:sz="4" w:space="0" w:color="000000"/>
              <w:right w:val="single" w:sz="4" w:space="0" w:color="000000"/>
            </w:tcBorders>
          </w:tcPr>
          <w:p w14:paraId="3E68162C" w14:textId="3928BD06" w:rsidR="00126A4F" w:rsidRPr="00AC04CD" w:rsidRDefault="002C640F" w:rsidP="003536E3">
            <w:pPr>
              <w:pStyle w:val="TableRow"/>
              <w:ind w:left="0"/>
              <w:rPr>
                <w:rFonts w:ascii="Tw Cen MT" w:hAnsi="Tw Cen MT"/>
              </w:rPr>
            </w:pPr>
            <w:r w:rsidRPr="00087396">
              <w:rPr>
                <w:rFonts w:ascii="Tw Cen MT" w:hAnsi="Tw Cen MT"/>
                <w:sz w:val="22"/>
                <w:szCs w:val="22"/>
              </w:rPr>
              <w:t>Progress for disadvantaged pupils is just below the whole school</w:t>
            </w:r>
            <w:r>
              <w:rPr>
                <w:rFonts w:ascii="Tw Cen MT" w:hAnsi="Tw Cen MT"/>
                <w:sz w:val="22"/>
                <w:szCs w:val="22"/>
              </w:rPr>
              <w:t xml:space="preserve"> and will continue to be a priority on the school development plan.</w:t>
            </w:r>
          </w:p>
        </w:tc>
        <w:tc>
          <w:tcPr>
            <w:tcW w:w="4489" w:type="dxa"/>
            <w:tcBorders>
              <w:top w:val="single" w:sz="4" w:space="0" w:color="000000"/>
              <w:left w:val="single" w:sz="4" w:space="0" w:color="000000"/>
              <w:bottom w:val="single" w:sz="4" w:space="0" w:color="000000"/>
              <w:right w:val="single" w:sz="4" w:space="0" w:color="000000"/>
            </w:tcBorders>
          </w:tcPr>
          <w:p w14:paraId="3757548A" w14:textId="29BC8B8F" w:rsidR="00126A4F" w:rsidRPr="00087396" w:rsidRDefault="00126A4F" w:rsidP="003536E3">
            <w:pPr>
              <w:pStyle w:val="TableRow"/>
              <w:ind w:left="0"/>
              <w:rPr>
                <w:rFonts w:ascii="Tw Cen MT" w:hAnsi="Tw Cen MT"/>
                <w:sz w:val="22"/>
                <w:szCs w:val="22"/>
              </w:rPr>
            </w:pPr>
          </w:p>
        </w:tc>
      </w:tr>
      <w:tr w:rsidR="00126A4F" w:rsidRPr="004D5096" w14:paraId="15B41260" w14:textId="2C5310D8" w:rsidTr="00126A4F">
        <w:trPr>
          <w:trHeight w:val="1533"/>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195B1" w14:textId="77777777" w:rsidR="00126A4F" w:rsidRPr="005C3ECD" w:rsidRDefault="00126A4F" w:rsidP="00700CE2">
            <w:pPr>
              <w:pStyle w:val="TableRow"/>
              <w:rPr>
                <w:rFonts w:ascii="Tw Cen MT" w:hAnsi="Tw Cen MT"/>
                <w:b/>
              </w:rPr>
            </w:pPr>
            <w:r w:rsidRPr="005C3ECD">
              <w:rPr>
                <w:rFonts w:ascii="Tw Cen MT" w:hAnsi="Tw Cen MT" w:cs="Calibri"/>
                <w:b/>
              </w:rPr>
              <w:lastRenderedPageBreak/>
              <w:t>Phonics</w:t>
            </w:r>
          </w:p>
        </w:tc>
        <w:tc>
          <w:tcPr>
            <w:tcW w:w="4489" w:type="dxa"/>
            <w:tcBorders>
              <w:top w:val="single" w:sz="4" w:space="0" w:color="000000"/>
              <w:left w:val="single" w:sz="4" w:space="0" w:color="000000"/>
              <w:bottom w:val="single" w:sz="4" w:space="0" w:color="000000"/>
              <w:right w:val="single" w:sz="4" w:space="0" w:color="000000"/>
            </w:tcBorders>
          </w:tcPr>
          <w:p w14:paraId="02E3C5EF" w14:textId="0BA64243" w:rsidR="00126A4F" w:rsidRPr="005C3ECD" w:rsidRDefault="00AF0B2A" w:rsidP="00BA6BE7">
            <w:pPr>
              <w:pStyle w:val="TableRow"/>
              <w:rPr>
                <w:rFonts w:ascii="Tw Cen MT" w:hAnsi="Tw Cen MT"/>
                <w:sz w:val="22"/>
              </w:rPr>
            </w:pPr>
            <w:r w:rsidRPr="00805E02">
              <w:rPr>
                <w:rFonts w:ascii="Tw Cen MT" w:hAnsi="Tw Cen MT"/>
                <w:sz w:val="22"/>
              </w:rPr>
              <w:t xml:space="preserve">The new phonics scheme has proved successful and has improved the phonics outcomes immensely the Y1 sat at </w:t>
            </w:r>
            <w:r w:rsidRPr="00093903">
              <w:rPr>
                <w:rFonts w:ascii="Tw Cen MT" w:hAnsi="Tw Cen MT"/>
                <w:sz w:val="22"/>
              </w:rPr>
              <w:t>80%</w:t>
            </w:r>
            <w:r w:rsidRPr="00805E02">
              <w:rPr>
                <w:rFonts w:ascii="Tw Cen MT" w:hAnsi="Tw Cen MT"/>
                <w:sz w:val="22"/>
              </w:rPr>
              <w:t xml:space="preserve"> and </w:t>
            </w:r>
            <w:r w:rsidRPr="00093903">
              <w:rPr>
                <w:rFonts w:ascii="Tw Cen MT" w:hAnsi="Tw Cen MT"/>
                <w:sz w:val="22"/>
              </w:rPr>
              <w:t>17%</w:t>
            </w:r>
            <w:r>
              <w:rPr>
                <w:rFonts w:ascii="Tw Cen MT" w:hAnsi="Tw Cen MT"/>
                <w:sz w:val="22"/>
              </w:rPr>
              <w:t xml:space="preserve"> </w:t>
            </w:r>
            <w:r w:rsidRPr="00805E02">
              <w:rPr>
                <w:rFonts w:ascii="Tw Cen MT" w:hAnsi="Tw Cen MT"/>
                <w:sz w:val="22"/>
              </w:rPr>
              <w:t xml:space="preserve">of our children deemed disadvantaged passed. </w:t>
            </w:r>
            <w:r w:rsidRPr="00093903">
              <w:rPr>
                <w:rFonts w:ascii="Tw Cen MT" w:hAnsi="Tw Cen MT"/>
                <w:sz w:val="22"/>
              </w:rPr>
              <w:t>0%</w:t>
            </w:r>
            <w:r>
              <w:rPr>
                <w:rFonts w:ascii="Tw Cen MT" w:hAnsi="Tw Cen MT"/>
                <w:sz w:val="22"/>
              </w:rPr>
              <w:t xml:space="preserve"> of the Y2 who took the test passed.</w:t>
            </w:r>
          </w:p>
        </w:tc>
        <w:tc>
          <w:tcPr>
            <w:tcW w:w="4489" w:type="dxa"/>
            <w:tcBorders>
              <w:top w:val="single" w:sz="4" w:space="0" w:color="000000"/>
              <w:left w:val="single" w:sz="4" w:space="0" w:color="000000"/>
              <w:bottom w:val="single" w:sz="4" w:space="0" w:color="000000"/>
              <w:right w:val="single" w:sz="4" w:space="0" w:color="000000"/>
            </w:tcBorders>
          </w:tcPr>
          <w:p w14:paraId="01D7E90D" w14:textId="77777777" w:rsidR="002C640F" w:rsidRPr="003C6F26" w:rsidRDefault="002C640F" w:rsidP="002C640F">
            <w:pPr>
              <w:pStyle w:val="TableRow"/>
              <w:rPr>
                <w:rFonts w:ascii="Tw Cen MT" w:hAnsi="Tw Cen MT"/>
                <w:sz w:val="20"/>
                <w:szCs w:val="20"/>
              </w:rPr>
            </w:pPr>
            <w:r w:rsidRPr="003C6F26">
              <w:rPr>
                <w:rFonts w:ascii="Tw Cen MT" w:hAnsi="Tw Cen MT"/>
                <w:sz w:val="20"/>
                <w:szCs w:val="20"/>
              </w:rPr>
              <w:t>Phonics scores for this year stand as follows:</w:t>
            </w:r>
          </w:p>
          <w:p w14:paraId="53143EC2" w14:textId="022C91F8" w:rsidR="002C640F" w:rsidRPr="00E666CB" w:rsidRDefault="002C640F" w:rsidP="002C640F">
            <w:pPr>
              <w:pStyle w:val="TableRow"/>
              <w:rPr>
                <w:rFonts w:ascii="Tw Cen MT" w:hAnsi="Tw Cen MT"/>
                <w:b/>
                <w:bCs/>
                <w:sz w:val="20"/>
                <w:szCs w:val="20"/>
              </w:rPr>
            </w:pPr>
            <w:r w:rsidRPr="00E666CB">
              <w:rPr>
                <w:rFonts w:ascii="Tw Cen MT" w:hAnsi="Tw Cen MT"/>
                <w:b/>
                <w:bCs/>
                <w:sz w:val="20"/>
                <w:szCs w:val="20"/>
              </w:rPr>
              <w:t>Y1 sat at 82%</w:t>
            </w:r>
            <w:r w:rsidR="00C27EDE" w:rsidRPr="00E666CB">
              <w:rPr>
                <w:rFonts w:ascii="Tw Cen MT" w:hAnsi="Tw Cen MT"/>
                <w:b/>
                <w:bCs/>
                <w:sz w:val="20"/>
                <w:szCs w:val="20"/>
              </w:rPr>
              <w:t xml:space="preserve"> overall</w:t>
            </w:r>
          </w:p>
          <w:p w14:paraId="7355BB40" w14:textId="6241242A" w:rsidR="00FE44EE" w:rsidRPr="00E666CB" w:rsidRDefault="002C640F" w:rsidP="002C640F">
            <w:pPr>
              <w:pStyle w:val="TableRow"/>
              <w:rPr>
                <w:rFonts w:ascii="Tw Cen MT" w:hAnsi="Tw Cen MT"/>
                <w:b/>
                <w:bCs/>
                <w:sz w:val="20"/>
                <w:szCs w:val="20"/>
              </w:rPr>
            </w:pPr>
            <w:r w:rsidRPr="00E666CB">
              <w:rPr>
                <w:rFonts w:ascii="Tw Cen MT" w:hAnsi="Tw Cen MT"/>
                <w:b/>
                <w:bCs/>
                <w:sz w:val="20"/>
                <w:szCs w:val="20"/>
              </w:rPr>
              <w:t xml:space="preserve">Y1 </w:t>
            </w:r>
            <w:r w:rsidR="00FE44EE" w:rsidRPr="00E666CB">
              <w:rPr>
                <w:rFonts w:ascii="Tw Cen MT" w:hAnsi="Tw Cen MT"/>
                <w:b/>
                <w:bCs/>
                <w:sz w:val="20"/>
                <w:szCs w:val="20"/>
              </w:rPr>
              <w:t>N</w:t>
            </w:r>
            <w:r w:rsidRPr="00E666CB">
              <w:rPr>
                <w:rFonts w:ascii="Tw Cen MT" w:hAnsi="Tw Cen MT"/>
                <w:b/>
                <w:bCs/>
                <w:sz w:val="20"/>
                <w:szCs w:val="20"/>
              </w:rPr>
              <w:t>on</w:t>
            </w:r>
            <w:r w:rsidR="00FE44EE" w:rsidRPr="00E666CB">
              <w:rPr>
                <w:rFonts w:ascii="Tw Cen MT" w:hAnsi="Tw Cen MT"/>
                <w:b/>
                <w:bCs/>
                <w:sz w:val="20"/>
                <w:szCs w:val="20"/>
              </w:rPr>
              <w:t xml:space="preserve"> - </w:t>
            </w:r>
            <w:r w:rsidRPr="00E666CB">
              <w:rPr>
                <w:rFonts w:ascii="Tw Cen MT" w:hAnsi="Tw Cen MT"/>
                <w:b/>
                <w:bCs/>
                <w:sz w:val="20"/>
                <w:szCs w:val="20"/>
              </w:rPr>
              <w:t xml:space="preserve"> PP – 84% </w:t>
            </w:r>
          </w:p>
          <w:p w14:paraId="4AB88AAB" w14:textId="0EA1E187" w:rsidR="002C640F" w:rsidRPr="00FE44EE" w:rsidRDefault="002C640F" w:rsidP="002C640F">
            <w:pPr>
              <w:pStyle w:val="TableRow"/>
              <w:rPr>
                <w:rFonts w:ascii="Tw Cen MT" w:hAnsi="Tw Cen MT"/>
                <w:b/>
                <w:bCs/>
                <w:sz w:val="20"/>
                <w:szCs w:val="20"/>
              </w:rPr>
            </w:pPr>
            <w:r w:rsidRPr="00FE44EE">
              <w:rPr>
                <w:rFonts w:ascii="Tw Cen MT" w:hAnsi="Tw Cen MT"/>
                <w:b/>
                <w:bCs/>
                <w:sz w:val="20"/>
                <w:szCs w:val="20"/>
              </w:rPr>
              <w:t xml:space="preserve">PP – 71% </w:t>
            </w:r>
          </w:p>
          <w:p w14:paraId="3ACA77C9" w14:textId="77777777" w:rsidR="00C27EDE" w:rsidRPr="00451563" w:rsidRDefault="00C27EDE" w:rsidP="002C640F">
            <w:pPr>
              <w:pStyle w:val="TableRow"/>
              <w:rPr>
                <w:rFonts w:ascii="Tw Cen MT" w:hAnsi="Tw Cen MT"/>
                <w:sz w:val="20"/>
                <w:szCs w:val="20"/>
              </w:rPr>
            </w:pPr>
          </w:p>
          <w:p w14:paraId="5DC4706E" w14:textId="1CC55963" w:rsidR="00126A4F" w:rsidRPr="001232D7" w:rsidRDefault="00451563" w:rsidP="002C640F">
            <w:pPr>
              <w:pStyle w:val="TableRow"/>
              <w:rPr>
                <w:rFonts w:ascii="Tw Cen MT" w:hAnsi="Tw Cen MT"/>
                <w:b/>
                <w:bCs/>
                <w:sz w:val="20"/>
                <w:szCs w:val="20"/>
              </w:rPr>
            </w:pPr>
            <w:r w:rsidRPr="001232D7">
              <w:rPr>
                <w:rFonts w:ascii="Tw Cen MT" w:hAnsi="Tw Cen MT"/>
                <w:b/>
                <w:bCs/>
                <w:sz w:val="20"/>
                <w:szCs w:val="20"/>
              </w:rPr>
              <w:t xml:space="preserve">Y2 resit </w:t>
            </w:r>
            <w:r w:rsidR="001232D7">
              <w:rPr>
                <w:rFonts w:ascii="Tw Cen MT" w:hAnsi="Tw Cen MT"/>
                <w:b/>
                <w:bCs/>
                <w:sz w:val="20"/>
                <w:szCs w:val="20"/>
              </w:rPr>
              <w:t>sat at 27%</w:t>
            </w:r>
          </w:p>
          <w:p w14:paraId="20D9160C" w14:textId="51DCDFF4" w:rsidR="00451563" w:rsidRPr="001232D7" w:rsidRDefault="00451563" w:rsidP="002C640F">
            <w:pPr>
              <w:pStyle w:val="TableRow"/>
              <w:rPr>
                <w:rFonts w:ascii="Tw Cen MT" w:hAnsi="Tw Cen MT"/>
                <w:b/>
                <w:bCs/>
                <w:sz w:val="20"/>
                <w:szCs w:val="20"/>
              </w:rPr>
            </w:pPr>
            <w:r w:rsidRPr="001232D7">
              <w:rPr>
                <w:rFonts w:ascii="Tw Cen MT" w:hAnsi="Tw Cen MT"/>
                <w:b/>
                <w:bCs/>
                <w:sz w:val="20"/>
                <w:szCs w:val="20"/>
              </w:rPr>
              <w:t xml:space="preserve">Non PP </w:t>
            </w:r>
            <w:r w:rsidR="001232D7" w:rsidRPr="001232D7">
              <w:rPr>
                <w:rFonts w:ascii="Tw Cen MT" w:hAnsi="Tw Cen MT"/>
                <w:b/>
                <w:bCs/>
                <w:sz w:val="20"/>
                <w:szCs w:val="20"/>
              </w:rPr>
              <w:t>–</w:t>
            </w:r>
            <w:r w:rsidRPr="001232D7">
              <w:rPr>
                <w:rFonts w:ascii="Tw Cen MT" w:hAnsi="Tw Cen MT"/>
                <w:b/>
                <w:bCs/>
                <w:sz w:val="20"/>
                <w:szCs w:val="20"/>
              </w:rPr>
              <w:t xml:space="preserve"> </w:t>
            </w:r>
            <w:r w:rsidR="001232D7">
              <w:rPr>
                <w:rFonts w:ascii="Tw Cen MT" w:hAnsi="Tw Cen MT"/>
                <w:b/>
                <w:bCs/>
                <w:sz w:val="20"/>
                <w:szCs w:val="20"/>
              </w:rPr>
              <w:t>33</w:t>
            </w:r>
            <w:r w:rsidR="001232D7" w:rsidRPr="001232D7">
              <w:rPr>
                <w:rFonts w:ascii="Tw Cen MT" w:hAnsi="Tw Cen MT"/>
                <w:b/>
                <w:bCs/>
                <w:sz w:val="20"/>
                <w:szCs w:val="20"/>
              </w:rPr>
              <w:t>% passed</w:t>
            </w:r>
          </w:p>
          <w:p w14:paraId="772D08B5" w14:textId="7068B5FB" w:rsidR="001232D7" w:rsidRPr="004D5096" w:rsidRDefault="001232D7" w:rsidP="002C640F">
            <w:pPr>
              <w:pStyle w:val="TableRow"/>
              <w:rPr>
                <w:rFonts w:ascii="Tw Cen MT" w:hAnsi="Tw Cen MT"/>
              </w:rPr>
            </w:pPr>
            <w:r w:rsidRPr="001232D7">
              <w:rPr>
                <w:rFonts w:ascii="Tw Cen MT" w:hAnsi="Tw Cen MT"/>
                <w:b/>
                <w:bCs/>
                <w:sz w:val="20"/>
                <w:szCs w:val="20"/>
              </w:rPr>
              <w:t>PP – 20% passed</w:t>
            </w:r>
          </w:p>
        </w:tc>
        <w:tc>
          <w:tcPr>
            <w:tcW w:w="4489" w:type="dxa"/>
            <w:tcBorders>
              <w:top w:val="single" w:sz="4" w:space="0" w:color="000000"/>
              <w:left w:val="single" w:sz="4" w:space="0" w:color="000000"/>
              <w:bottom w:val="single" w:sz="4" w:space="0" w:color="000000"/>
              <w:right w:val="single" w:sz="4" w:space="0" w:color="000000"/>
            </w:tcBorders>
          </w:tcPr>
          <w:p w14:paraId="09B9F8BA" w14:textId="54D0DF6D" w:rsidR="003C6F26" w:rsidRPr="004D5096" w:rsidRDefault="003C6F26" w:rsidP="00B51981">
            <w:pPr>
              <w:pStyle w:val="TableRow"/>
              <w:rPr>
                <w:rFonts w:ascii="Tw Cen MT" w:hAnsi="Tw Cen MT"/>
              </w:rPr>
            </w:pPr>
            <w:r>
              <w:rPr>
                <w:rFonts w:ascii="Tw Cen MT" w:hAnsi="Tw Cen MT"/>
                <w:sz w:val="20"/>
                <w:szCs w:val="20"/>
              </w:rPr>
              <w:t xml:space="preserve"> </w:t>
            </w:r>
          </w:p>
        </w:tc>
      </w:tr>
      <w:tr w:rsidR="00126A4F" w:rsidRPr="004D5096" w14:paraId="0E6B917E" w14:textId="3E87AB45" w:rsidTr="00126A4F">
        <w:trPr>
          <w:trHeight w:val="1144"/>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B8C7" w14:textId="77777777" w:rsidR="00126A4F" w:rsidRPr="005C3ECD" w:rsidRDefault="00126A4F" w:rsidP="00700CE2">
            <w:pPr>
              <w:pStyle w:val="TableRow"/>
              <w:rPr>
                <w:rFonts w:ascii="Tw Cen MT" w:hAnsi="Tw Cen MT" w:cs="Calibri"/>
                <w:b/>
              </w:rPr>
            </w:pPr>
            <w:r w:rsidRPr="005C3ECD">
              <w:rPr>
                <w:rFonts w:ascii="Tw Cen MT" w:hAnsi="Tw Cen MT" w:cs="Calibri"/>
                <w:b/>
              </w:rPr>
              <w:t>Other:</w:t>
            </w:r>
          </w:p>
          <w:p w14:paraId="668A8434" w14:textId="77777777" w:rsidR="00126A4F" w:rsidRPr="005C3ECD" w:rsidRDefault="00126A4F" w:rsidP="00700CE2">
            <w:pPr>
              <w:pStyle w:val="TableRow"/>
              <w:rPr>
                <w:rFonts w:ascii="Tw Cen MT" w:hAnsi="Tw Cen MT" w:cs="Calibri"/>
                <w:b/>
              </w:rPr>
            </w:pPr>
            <w:r w:rsidRPr="005C3ECD">
              <w:rPr>
                <w:rFonts w:ascii="Tw Cen MT" w:hAnsi="Tw Cen MT" w:cs="Calibri"/>
                <w:b/>
              </w:rPr>
              <w:t>To improve attendance of disadvantaged pupils</w:t>
            </w:r>
          </w:p>
          <w:p w14:paraId="6AFEBDE4" w14:textId="77777777" w:rsidR="00126A4F" w:rsidRPr="005C3ECD" w:rsidRDefault="00126A4F" w:rsidP="00700CE2">
            <w:pPr>
              <w:pStyle w:val="TableRow"/>
              <w:rPr>
                <w:rFonts w:ascii="Tw Cen MT" w:hAnsi="Tw Cen MT" w:cs="Calibri"/>
                <w:b/>
              </w:rPr>
            </w:pPr>
          </w:p>
          <w:p w14:paraId="49C7CF76" w14:textId="77777777" w:rsidR="00126A4F" w:rsidRPr="005C3ECD" w:rsidRDefault="00126A4F" w:rsidP="00700CE2">
            <w:pPr>
              <w:pStyle w:val="TableRow"/>
              <w:rPr>
                <w:rFonts w:ascii="Tw Cen MT" w:hAnsi="Tw Cen MT"/>
                <w:b/>
              </w:rPr>
            </w:pPr>
            <w:r w:rsidRPr="005C3ECD">
              <w:rPr>
                <w:rFonts w:ascii="Tw Cen MT" w:hAnsi="Tw Cen MT" w:cs="Calibri"/>
                <w:b/>
              </w:rPr>
              <w:t xml:space="preserve">To improve social and emotional and mental health barriers to learning. </w:t>
            </w:r>
          </w:p>
        </w:tc>
        <w:tc>
          <w:tcPr>
            <w:tcW w:w="4489" w:type="dxa"/>
            <w:tcBorders>
              <w:top w:val="single" w:sz="4" w:space="0" w:color="000000"/>
              <w:left w:val="single" w:sz="4" w:space="0" w:color="000000"/>
              <w:bottom w:val="single" w:sz="4" w:space="0" w:color="000000"/>
              <w:right w:val="single" w:sz="4" w:space="0" w:color="000000"/>
            </w:tcBorders>
          </w:tcPr>
          <w:p w14:paraId="361DA29C" w14:textId="77777777" w:rsidR="00AF0B2A" w:rsidRDefault="00AF0B2A" w:rsidP="00AF0B2A">
            <w:pPr>
              <w:pStyle w:val="TableRow"/>
              <w:rPr>
                <w:rFonts w:ascii="Tw Cen MT" w:hAnsi="Tw Cen MT"/>
                <w:sz w:val="22"/>
              </w:rPr>
            </w:pPr>
            <w:r>
              <w:rPr>
                <w:rFonts w:ascii="Tw Cen MT" w:hAnsi="Tw Cen MT"/>
                <w:sz w:val="22"/>
              </w:rPr>
              <w:t xml:space="preserve">The average attendance of disadvantaged is at 92.4%. 26% were below 89% attendance and this continues to be a priority. </w:t>
            </w:r>
          </w:p>
          <w:p w14:paraId="18FE738D" w14:textId="77777777" w:rsidR="00BA6BE7" w:rsidRDefault="00BA6BE7" w:rsidP="00BA6BE7">
            <w:pPr>
              <w:pStyle w:val="TableRow"/>
              <w:rPr>
                <w:rFonts w:ascii="Tw Cen MT" w:hAnsi="Tw Cen MT"/>
                <w:sz w:val="22"/>
              </w:rPr>
            </w:pPr>
          </w:p>
          <w:p w14:paraId="400082D8" w14:textId="77777777" w:rsidR="00AF0B2A" w:rsidRDefault="00AF0B2A" w:rsidP="00BA6BE7">
            <w:pPr>
              <w:pStyle w:val="TableRow"/>
              <w:rPr>
                <w:rFonts w:ascii="Tw Cen MT" w:hAnsi="Tw Cen MT"/>
                <w:sz w:val="22"/>
              </w:rPr>
            </w:pPr>
          </w:p>
          <w:p w14:paraId="4DE8A15F" w14:textId="77777777" w:rsidR="00AF0B2A" w:rsidRDefault="00AF0B2A" w:rsidP="00BA6BE7">
            <w:pPr>
              <w:pStyle w:val="TableRow"/>
              <w:rPr>
                <w:rFonts w:ascii="Tw Cen MT" w:hAnsi="Tw Cen MT"/>
                <w:sz w:val="22"/>
              </w:rPr>
            </w:pPr>
          </w:p>
          <w:p w14:paraId="33E20051" w14:textId="77777777" w:rsidR="00AF0B2A" w:rsidRDefault="00AF0B2A" w:rsidP="00AF0B2A">
            <w:pPr>
              <w:pStyle w:val="TableRow"/>
              <w:rPr>
                <w:rFonts w:ascii="Tw Cen MT" w:hAnsi="Tw Cen MT"/>
                <w:sz w:val="22"/>
              </w:rPr>
            </w:pPr>
            <w:r>
              <w:rPr>
                <w:rFonts w:ascii="Tw Cen MT" w:hAnsi="Tw Cen MT"/>
                <w:sz w:val="22"/>
              </w:rPr>
              <w:t>The home school hub continues a vital part of the school and provides tailored support for our pupils and their families.</w:t>
            </w:r>
          </w:p>
          <w:p w14:paraId="0553975E" w14:textId="77777777" w:rsidR="00AF0B2A" w:rsidRDefault="00AF0B2A" w:rsidP="00BA6BE7">
            <w:pPr>
              <w:pStyle w:val="TableRow"/>
              <w:rPr>
                <w:rFonts w:ascii="Tw Cen MT" w:hAnsi="Tw Cen MT"/>
                <w:sz w:val="22"/>
              </w:rPr>
            </w:pPr>
          </w:p>
          <w:p w14:paraId="7C39DB23" w14:textId="77777777" w:rsidR="00AF0B2A" w:rsidRDefault="00AF0B2A" w:rsidP="00BA6BE7">
            <w:pPr>
              <w:pStyle w:val="TableRow"/>
              <w:rPr>
                <w:rFonts w:ascii="Tw Cen MT" w:hAnsi="Tw Cen MT"/>
                <w:sz w:val="22"/>
              </w:rPr>
            </w:pPr>
          </w:p>
          <w:p w14:paraId="5C326A2D" w14:textId="77777777" w:rsidR="00BA6BE7" w:rsidRDefault="00BA6BE7" w:rsidP="00BA6BE7">
            <w:pPr>
              <w:pStyle w:val="TableRow"/>
              <w:rPr>
                <w:rFonts w:ascii="Tw Cen MT" w:hAnsi="Tw Cen MT"/>
                <w:sz w:val="22"/>
              </w:rPr>
            </w:pPr>
          </w:p>
          <w:p w14:paraId="6D940AFE" w14:textId="77777777" w:rsidR="00126A4F" w:rsidRDefault="00126A4F" w:rsidP="00EB3C8A">
            <w:pPr>
              <w:pStyle w:val="TableRow"/>
              <w:rPr>
                <w:rFonts w:ascii="Tw Cen MT" w:hAnsi="Tw Cen MT"/>
                <w:sz w:val="22"/>
              </w:rPr>
            </w:pPr>
          </w:p>
          <w:p w14:paraId="6376A104" w14:textId="4B2F7886" w:rsidR="00126A4F" w:rsidRPr="005C3ECD" w:rsidRDefault="00126A4F" w:rsidP="00EB3C8A">
            <w:pPr>
              <w:pStyle w:val="TableRow"/>
              <w:rPr>
                <w:rFonts w:ascii="Tw Cen MT" w:hAnsi="Tw Cen MT"/>
                <w:sz w:val="22"/>
              </w:rPr>
            </w:pPr>
          </w:p>
        </w:tc>
        <w:tc>
          <w:tcPr>
            <w:tcW w:w="4489" w:type="dxa"/>
            <w:tcBorders>
              <w:top w:val="single" w:sz="4" w:space="0" w:color="000000"/>
              <w:left w:val="single" w:sz="4" w:space="0" w:color="000000"/>
              <w:bottom w:val="single" w:sz="4" w:space="0" w:color="000000"/>
              <w:right w:val="single" w:sz="4" w:space="0" w:color="000000"/>
            </w:tcBorders>
          </w:tcPr>
          <w:p w14:paraId="02C791E4" w14:textId="4BE6B14B" w:rsidR="002C640F" w:rsidRDefault="002C640F" w:rsidP="002C640F">
            <w:pPr>
              <w:pStyle w:val="TableRow"/>
              <w:rPr>
                <w:rFonts w:ascii="Tw Cen MT" w:hAnsi="Tw Cen MT"/>
                <w:sz w:val="22"/>
              </w:rPr>
            </w:pPr>
            <w:r>
              <w:rPr>
                <w:rFonts w:ascii="Tw Cen MT" w:hAnsi="Tw Cen MT"/>
                <w:sz w:val="22"/>
              </w:rPr>
              <w:t>The average attendance of disadvantaged is at 93.5%. 20 % were below 89% attendance and continue to be a priority. Mrs Tarpey and Mrs Anderson to assume responsibility for attendance with the support of Mrs Dunford</w:t>
            </w:r>
            <w:r w:rsidR="00E666CB">
              <w:rPr>
                <w:rFonts w:ascii="Tw Cen MT" w:hAnsi="Tw Cen MT"/>
                <w:sz w:val="22"/>
              </w:rPr>
              <w:t xml:space="preserve"> as Director of Attendance.</w:t>
            </w:r>
          </w:p>
          <w:p w14:paraId="6D96C075" w14:textId="77777777" w:rsidR="002C640F" w:rsidRDefault="002C640F" w:rsidP="002C640F">
            <w:pPr>
              <w:pStyle w:val="TableRow"/>
              <w:rPr>
                <w:rFonts w:ascii="Tw Cen MT" w:hAnsi="Tw Cen MT"/>
                <w:sz w:val="22"/>
              </w:rPr>
            </w:pPr>
          </w:p>
          <w:p w14:paraId="32F19858" w14:textId="77777777" w:rsidR="002C640F" w:rsidRDefault="002C640F" w:rsidP="002C640F">
            <w:pPr>
              <w:pStyle w:val="TableRow"/>
              <w:rPr>
                <w:rFonts w:ascii="Tw Cen MT" w:hAnsi="Tw Cen MT"/>
                <w:sz w:val="22"/>
              </w:rPr>
            </w:pPr>
            <w:r>
              <w:rPr>
                <w:rFonts w:ascii="Tw Cen MT" w:hAnsi="Tw Cen MT"/>
                <w:sz w:val="22"/>
              </w:rPr>
              <w:t>The home school hub continues to be a focal point for parents and pupils – SEND team – Nurture – Soft start.</w:t>
            </w:r>
          </w:p>
          <w:p w14:paraId="796E3B96" w14:textId="77777777" w:rsidR="002C640F" w:rsidRDefault="002C640F" w:rsidP="002C640F">
            <w:pPr>
              <w:pStyle w:val="TableRow"/>
              <w:rPr>
                <w:rFonts w:ascii="Tw Cen MT" w:hAnsi="Tw Cen MT"/>
                <w:sz w:val="22"/>
              </w:rPr>
            </w:pPr>
            <w:r>
              <w:rPr>
                <w:rFonts w:ascii="Tw Cen MT" w:hAnsi="Tw Cen MT"/>
                <w:sz w:val="22"/>
              </w:rPr>
              <w:t>The Retreat (Nurture cabin) is still in its infancy but has provided support to our younger pupils and will continue next academic year to allow pupils to transition smoothly into school.</w:t>
            </w:r>
          </w:p>
          <w:p w14:paraId="14F0DE9C" w14:textId="77777777" w:rsidR="002C640F" w:rsidRDefault="002C640F" w:rsidP="002C640F">
            <w:pPr>
              <w:pStyle w:val="TableRow"/>
              <w:rPr>
                <w:rFonts w:ascii="Tw Cen MT" w:hAnsi="Tw Cen MT"/>
                <w:sz w:val="22"/>
              </w:rPr>
            </w:pPr>
          </w:p>
          <w:p w14:paraId="77204589" w14:textId="77777777" w:rsidR="00126A4F" w:rsidRDefault="00126A4F" w:rsidP="002C640F">
            <w:pPr>
              <w:pStyle w:val="TableRow"/>
              <w:ind w:left="0"/>
              <w:rPr>
                <w:rFonts w:ascii="Tw Cen MT" w:hAnsi="Tw Cen MT"/>
                <w:sz w:val="22"/>
              </w:rPr>
            </w:pPr>
          </w:p>
          <w:p w14:paraId="107FB5BB" w14:textId="402AEB84" w:rsidR="00126A4F" w:rsidRPr="004D5096" w:rsidRDefault="00126A4F" w:rsidP="004C6709">
            <w:pPr>
              <w:pStyle w:val="TableRow"/>
              <w:ind w:left="0"/>
              <w:rPr>
                <w:rFonts w:ascii="Tw Cen MT" w:hAnsi="Tw Cen MT"/>
              </w:rPr>
            </w:pPr>
          </w:p>
        </w:tc>
        <w:tc>
          <w:tcPr>
            <w:tcW w:w="4489" w:type="dxa"/>
            <w:tcBorders>
              <w:top w:val="single" w:sz="4" w:space="0" w:color="000000"/>
              <w:left w:val="single" w:sz="4" w:space="0" w:color="000000"/>
              <w:bottom w:val="single" w:sz="4" w:space="0" w:color="000000"/>
              <w:right w:val="single" w:sz="4" w:space="0" w:color="000000"/>
            </w:tcBorders>
          </w:tcPr>
          <w:p w14:paraId="75C25CA4" w14:textId="17F846C3" w:rsidR="00AC04CD" w:rsidRDefault="00AC04CD" w:rsidP="00700CE2">
            <w:pPr>
              <w:pStyle w:val="TableRow"/>
              <w:rPr>
                <w:rFonts w:ascii="Tw Cen MT" w:hAnsi="Tw Cen MT"/>
                <w:sz w:val="22"/>
              </w:rPr>
            </w:pPr>
          </w:p>
        </w:tc>
      </w:tr>
    </w:tbl>
    <w:p w14:paraId="4FB937FC" w14:textId="77777777" w:rsidR="00A848BC" w:rsidRPr="004D5096" w:rsidRDefault="00A848BC" w:rsidP="00276FCA">
      <w:pPr>
        <w:rPr>
          <w:rFonts w:ascii="Tw Cen MT" w:hAnsi="Tw Cen MT"/>
          <w:b/>
        </w:rPr>
      </w:pPr>
    </w:p>
    <w:bookmarkEnd w:id="3"/>
    <w:p w14:paraId="0FA594A5" w14:textId="77777777" w:rsidR="00C53646" w:rsidRPr="004D5096" w:rsidRDefault="00C53646" w:rsidP="00276FCA">
      <w:pPr>
        <w:rPr>
          <w:rFonts w:ascii="Tw Cen MT" w:hAnsi="Tw Cen MT"/>
          <w:b/>
        </w:rPr>
      </w:pPr>
    </w:p>
    <w:sectPr w:rsidR="00C53646" w:rsidRPr="004D5096" w:rsidSect="004E4B8E">
      <w:footerReference w:type="default" r:id="rId9"/>
      <w:pgSz w:w="16838" w:h="11906" w:orient="landscape"/>
      <w:pgMar w:top="284" w:right="340" w:bottom="340" w:left="72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14C7" w14:textId="77777777" w:rsidR="007C7FDA" w:rsidRDefault="007C7FDA" w:rsidP="000E0AD2">
      <w:pPr>
        <w:spacing w:after="0" w:line="240" w:lineRule="auto"/>
      </w:pPr>
      <w:r>
        <w:separator/>
      </w:r>
    </w:p>
  </w:endnote>
  <w:endnote w:type="continuationSeparator" w:id="0">
    <w:p w14:paraId="15D41B10" w14:textId="77777777" w:rsidR="007C7FDA" w:rsidRDefault="007C7FDA" w:rsidP="000E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817994"/>
      <w:docPartObj>
        <w:docPartGallery w:val="Page Numbers (Bottom of Page)"/>
        <w:docPartUnique/>
      </w:docPartObj>
    </w:sdtPr>
    <w:sdtEndPr>
      <w:rPr>
        <w:noProof/>
      </w:rPr>
    </w:sdtEndPr>
    <w:sdtContent>
      <w:p w14:paraId="4535D591" w14:textId="27797466" w:rsidR="007C7FDA" w:rsidRDefault="007C7FDA">
        <w:pPr>
          <w:pStyle w:val="Footer"/>
          <w:jc w:val="center"/>
        </w:pPr>
        <w:r>
          <w:fldChar w:fldCharType="begin"/>
        </w:r>
        <w:r>
          <w:instrText xml:space="preserve"> PAGE   \* MERGEFORMAT </w:instrText>
        </w:r>
        <w:r>
          <w:fldChar w:fldCharType="separate"/>
        </w:r>
        <w:r w:rsidR="00CE3794">
          <w:rPr>
            <w:noProof/>
          </w:rPr>
          <w:t>10</w:t>
        </w:r>
        <w:r>
          <w:rPr>
            <w:noProof/>
          </w:rPr>
          <w:fldChar w:fldCharType="end"/>
        </w:r>
      </w:p>
    </w:sdtContent>
  </w:sdt>
  <w:p w14:paraId="54594D81" w14:textId="77777777" w:rsidR="007C7FDA" w:rsidRDefault="007C7FDA">
    <w:pPr>
      <w:pStyle w:val="Footer"/>
      <w:rPr>
        <w:noProof/>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E366" w14:textId="77777777" w:rsidR="007C7FDA" w:rsidRDefault="007C7FDA" w:rsidP="000E0AD2">
      <w:pPr>
        <w:spacing w:after="0" w:line="240" w:lineRule="auto"/>
      </w:pPr>
      <w:r>
        <w:separator/>
      </w:r>
    </w:p>
  </w:footnote>
  <w:footnote w:type="continuationSeparator" w:id="0">
    <w:p w14:paraId="07E96B14" w14:textId="77777777" w:rsidR="007C7FDA" w:rsidRDefault="007C7FDA" w:rsidP="000E0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66AE"/>
    <w:multiLevelType w:val="hybridMultilevel"/>
    <w:tmpl w:val="CD364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B5179B"/>
    <w:multiLevelType w:val="hybridMultilevel"/>
    <w:tmpl w:val="22708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70777F"/>
    <w:multiLevelType w:val="hybridMultilevel"/>
    <w:tmpl w:val="1F82F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DA56AC"/>
    <w:multiLevelType w:val="hybridMultilevel"/>
    <w:tmpl w:val="D11A5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815562"/>
    <w:multiLevelType w:val="hybridMultilevel"/>
    <w:tmpl w:val="AA0E4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2B4695"/>
    <w:multiLevelType w:val="hybridMultilevel"/>
    <w:tmpl w:val="B92C8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E86B08"/>
    <w:multiLevelType w:val="hybridMultilevel"/>
    <w:tmpl w:val="D5EA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59076">
    <w:abstractNumId w:val="5"/>
  </w:num>
  <w:num w:numId="2" w16cid:durableId="1729330914">
    <w:abstractNumId w:val="1"/>
  </w:num>
  <w:num w:numId="3" w16cid:durableId="1019546930">
    <w:abstractNumId w:val="3"/>
  </w:num>
  <w:num w:numId="4" w16cid:durableId="818764002">
    <w:abstractNumId w:val="0"/>
  </w:num>
  <w:num w:numId="5" w16cid:durableId="1147940241">
    <w:abstractNumId w:val="4"/>
  </w:num>
  <w:num w:numId="6" w16cid:durableId="1276016284">
    <w:abstractNumId w:val="6"/>
  </w:num>
  <w:num w:numId="7" w16cid:durableId="557522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D2"/>
    <w:rsid w:val="000056E1"/>
    <w:rsid w:val="00011140"/>
    <w:rsid w:val="00011B19"/>
    <w:rsid w:val="00016793"/>
    <w:rsid w:val="00022140"/>
    <w:rsid w:val="00027338"/>
    <w:rsid w:val="00052282"/>
    <w:rsid w:val="000546DD"/>
    <w:rsid w:val="00056365"/>
    <w:rsid w:val="0005685C"/>
    <w:rsid w:val="00073588"/>
    <w:rsid w:val="000748B6"/>
    <w:rsid w:val="00083124"/>
    <w:rsid w:val="00087396"/>
    <w:rsid w:val="000A448E"/>
    <w:rsid w:val="000A6D43"/>
    <w:rsid w:val="000B6875"/>
    <w:rsid w:val="000D2AAD"/>
    <w:rsid w:val="000E0AD2"/>
    <w:rsid w:val="000F22FA"/>
    <w:rsid w:val="000F5477"/>
    <w:rsid w:val="001202BF"/>
    <w:rsid w:val="001232D7"/>
    <w:rsid w:val="0012662A"/>
    <w:rsid w:val="00126A4F"/>
    <w:rsid w:val="00133B76"/>
    <w:rsid w:val="001370CC"/>
    <w:rsid w:val="00140F56"/>
    <w:rsid w:val="001459FC"/>
    <w:rsid w:val="00175F6A"/>
    <w:rsid w:val="00183C0E"/>
    <w:rsid w:val="001A0F9B"/>
    <w:rsid w:val="001A18AA"/>
    <w:rsid w:val="001D3ED7"/>
    <w:rsid w:val="00207B29"/>
    <w:rsid w:val="00213A4F"/>
    <w:rsid w:val="00226B6B"/>
    <w:rsid w:val="00235FD7"/>
    <w:rsid w:val="0023763A"/>
    <w:rsid w:val="002500EE"/>
    <w:rsid w:val="002633A0"/>
    <w:rsid w:val="00276FCA"/>
    <w:rsid w:val="0028426A"/>
    <w:rsid w:val="002B0FCF"/>
    <w:rsid w:val="002B5999"/>
    <w:rsid w:val="002B692C"/>
    <w:rsid w:val="002C1AAB"/>
    <w:rsid w:val="002C640F"/>
    <w:rsid w:val="002E4AB3"/>
    <w:rsid w:val="002E7024"/>
    <w:rsid w:val="002F18D0"/>
    <w:rsid w:val="00303408"/>
    <w:rsid w:val="00303510"/>
    <w:rsid w:val="00306E8F"/>
    <w:rsid w:val="00310B9A"/>
    <w:rsid w:val="0034793A"/>
    <w:rsid w:val="00351CAF"/>
    <w:rsid w:val="00353179"/>
    <w:rsid w:val="003536E3"/>
    <w:rsid w:val="00376CEA"/>
    <w:rsid w:val="003847C9"/>
    <w:rsid w:val="003A0979"/>
    <w:rsid w:val="003C0F87"/>
    <w:rsid w:val="003C50F2"/>
    <w:rsid w:val="003C6F26"/>
    <w:rsid w:val="003D5DEE"/>
    <w:rsid w:val="003E76D7"/>
    <w:rsid w:val="003F0376"/>
    <w:rsid w:val="003F19AC"/>
    <w:rsid w:val="003F7A44"/>
    <w:rsid w:val="00412148"/>
    <w:rsid w:val="00421E6A"/>
    <w:rsid w:val="00447C3F"/>
    <w:rsid w:val="00451563"/>
    <w:rsid w:val="00452012"/>
    <w:rsid w:val="00457A70"/>
    <w:rsid w:val="004668CD"/>
    <w:rsid w:val="00473CF3"/>
    <w:rsid w:val="00476C89"/>
    <w:rsid w:val="00480603"/>
    <w:rsid w:val="004951E9"/>
    <w:rsid w:val="004A360A"/>
    <w:rsid w:val="004A72DC"/>
    <w:rsid w:val="004B6975"/>
    <w:rsid w:val="004C343C"/>
    <w:rsid w:val="004C6709"/>
    <w:rsid w:val="004D5096"/>
    <w:rsid w:val="004E4B8E"/>
    <w:rsid w:val="004E7BCD"/>
    <w:rsid w:val="004F272C"/>
    <w:rsid w:val="005007CA"/>
    <w:rsid w:val="0050760B"/>
    <w:rsid w:val="00516D2D"/>
    <w:rsid w:val="00526BB7"/>
    <w:rsid w:val="00536E56"/>
    <w:rsid w:val="00544284"/>
    <w:rsid w:val="00573C54"/>
    <w:rsid w:val="00590575"/>
    <w:rsid w:val="005929B8"/>
    <w:rsid w:val="0059701D"/>
    <w:rsid w:val="005B3715"/>
    <w:rsid w:val="005C3ECD"/>
    <w:rsid w:val="005D3CCA"/>
    <w:rsid w:val="005E4C51"/>
    <w:rsid w:val="00601810"/>
    <w:rsid w:val="006124F8"/>
    <w:rsid w:val="00621CCC"/>
    <w:rsid w:val="0062394C"/>
    <w:rsid w:val="00630215"/>
    <w:rsid w:val="0063601D"/>
    <w:rsid w:val="00641CF8"/>
    <w:rsid w:val="00642336"/>
    <w:rsid w:val="0065797C"/>
    <w:rsid w:val="006814B3"/>
    <w:rsid w:val="006A51CB"/>
    <w:rsid w:val="006B3D35"/>
    <w:rsid w:val="006B751C"/>
    <w:rsid w:val="006C71C3"/>
    <w:rsid w:val="006D5EE8"/>
    <w:rsid w:val="006F3D62"/>
    <w:rsid w:val="006F7937"/>
    <w:rsid w:val="00700CE2"/>
    <w:rsid w:val="00722CD9"/>
    <w:rsid w:val="007671D1"/>
    <w:rsid w:val="00771E74"/>
    <w:rsid w:val="00775B37"/>
    <w:rsid w:val="00787A01"/>
    <w:rsid w:val="007A1C87"/>
    <w:rsid w:val="007A4EDE"/>
    <w:rsid w:val="007B6D12"/>
    <w:rsid w:val="007C2225"/>
    <w:rsid w:val="007C7FDA"/>
    <w:rsid w:val="007D31C8"/>
    <w:rsid w:val="007E1325"/>
    <w:rsid w:val="007F1542"/>
    <w:rsid w:val="00802184"/>
    <w:rsid w:val="00805E02"/>
    <w:rsid w:val="00807A39"/>
    <w:rsid w:val="008106A9"/>
    <w:rsid w:val="00810EEB"/>
    <w:rsid w:val="00813BE3"/>
    <w:rsid w:val="008226C7"/>
    <w:rsid w:val="00832819"/>
    <w:rsid w:val="00857909"/>
    <w:rsid w:val="00861656"/>
    <w:rsid w:val="008857CA"/>
    <w:rsid w:val="00892934"/>
    <w:rsid w:val="008A38CD"/>
    <w:rsid w:val="008A73A9"/>
    <w:rsid w:val="008B2894"/>
    <w:rsid w:val="008D47E7"/>
    <w:rsid w:val="008D6941"/>
    <w:rsid w:val="008E10AE"/>
    <w:rsid w:val="008E7CEB"/>
    <w:rsid w:val="008F5FCC"/>
    <w:rsid w:val="008F6B34"/>
    <w:rsid w:val="00902C55"/>
    <w:rsid w:val="00910013"/>
    <w:rsid w:val="0091507E"/>
    <w:rsid w:val="00921BE9"/>
    <w:rsid w:val="00923AC2"/>
    <w:rsid w:val="0092727F"/>
    <w:rsid w:val="009362BF"/>
    <w:rsid w:val="009402A4"/>
    <w:rsid w:val="009471E8"/>
    <w:rsid w:val="0098201B"/>
    <w:rsid w:val="009873AD"/>
    <w:rsid w:val="0099684B"/>
    <w:rsid w:val="009B28D4"/>
    <w:rsid w:val="009B34A4"/>
    <w:rsid w:val="009C0AA8"/>
    <w:rsid w:val="009C176A"/>
    <w:rsid w:val="009C7E00"/>
    <w:rsid w:val="009D6485"/>
    <w:rsid w:val="009F4F02"/>
    <w:rsid w:val="009F5C95"/>
    <w:rsid w:val="00A246F1"/>
    <w:rsid w:val="00A4785B"/>
    <w:rsid w:val="00A56430"/>
    <w:rsid w:val="00A661C2"/>
    <w:rsid w:val="00A76B82"/>
    <w:rsid w:val="00A824C5"/>
    <w:rsid w:val="00A8266F"/>
    <w:rsid w:val="00A848BC"/>
    <w:rsid w:val="00AC04CD"/>
    <w:rsid w:val="00AE503D"/>
    <w:rsid w:val="00AF0B2A"/>
    <w:rsid w:val="00AF36E7"/>
    <w:rsid w:val="00B101EE"/>
    <w:rsid w:val="00B25E84"/>
    <w:rsid w:val="00B41EBC"/>
    <w:rsid w:val="00B43F72"/>
    <w:rsid w:val="00B51804"/>
    <w:rsid w:val="00B51981"/>
    <w:rsid w:val="00B56765"/>
    <w:rsid w:val="00B67D09"/>
    <w:rsid w:val="00B67F5B"/>
    <w:rsid w:val="00B83DCF"/>
    <w:rsid w:val="00B85678"/>
    <w:rsid w:val="00B861F2"/>
    <w:rsid w:val="00BA0047"/>
    <w:rsid w:val="00BA0964"/>
    <w:rsid w:val="00BA6BE7"/>
    <w:rsid w:val="00BC290D"/>
    <w:rsid w:val="00BD142C"/>
    <w:rsid w:val="00BD6D16"/>
    <w:rsid w:val="00BD7779"/>
    <w:rsid w:val="00BE04CE"/>
    <w:rsid w:val="00C03C8D"/>
    <w:rsid w:val="00C17750"/>
    <w:rsid w:val="00C27EDE"/>
    <w:rsid w:val="00C53646"/>
    <w:rsid w:val="00C7375D"/>
    <w:rsid w:val="00C911E1"/>
    <w:rsid w:val="00C9335F"/>
    <w:rsid w:val="00C94C27"/>
    <w:rsid w:val="00CA688C"/>
    <w:rsid w:val="00CB1CCC"/>
    <w:rsid w:val="00CB3126"/>
    <w:rsid w:val="00CC49AB"/>
    <w:rsid w:val="00CD08B7"/>
    <w:rsid w:val="00CE3794"/>
    <w:rsid w:val="00CE69D2"/>
    <w:rsid w:val="00D052C6"/>
    <w:rsid w:val="00D230AB"/>
    <w:rsid w:val="00D42CE1"/>
    <w:rsid w:val="00D516BF"/>
    <w:rsid w:val="00D572EA"/>
    <w:rsid w:val="00D61FBC"/>
    <w:rsid w:val="00D933B3"/>
    <w:rsid w:val="00DB43B1"/>
    <w:rsid w:val="00DB5E0E"/>
    <w:rsid w:val="00E01149"/>
    <w:rsid w:val="00E11386"/>
    <w:rsid w:val="00E11995"/>
    <w:rsid w:val="00E156AA"/>
    <w:rsid w:val="00E20E9F"/>
    <w:rsid w:val="00E32546"/>
    <w:rsid w:val="00E338FC"/>
    <w:rsid w:val="00E40B3F"/>
    <w:rsid w:val="00E46E72"/>
    <w:rsid w:val="00E53F70"/>
    <w:rsid w:val="00E61CD3"/>
    <w:rsid w:val="00E666CB"/>
    <w:rsid w:val="00E67BC3"/>
    <w:rsid w:val="00E74196"/>
    <w:rsid w:val="00E75F80"/>
    <w:rsid w:val="00E76735"/>
    <w:rsid w:val="00E854EE"/>
    <w:rsid w:val="00EB3AB6"/>
    <w:rsid w:val="00EB3C8A"/>
    <w:rsid w:val="00EC0536"/>
    <w:rsid w:val="00EF584C"/>
    <w:rsid w:val="00F01E9F"/>
    <w:rsid w:val="00F05C5A"/>
    <w:rsid w:val="00F139A5"/>
    <w:rsid w:val="00F150CF"/>
    <w:rsid w:val="00F2115F"/>
    <w:rsid w:val="00F22276"/>
    <w:rsid w:val="00F33195"/>
    <w:rsid w:val="00F336FB"/>
    <w:rsid w:val="00F33790"/>
    <w:rsid w:val="00F77841"/>
    <w:rsid w:val="00FC025F"/>
    <w:rsid w:val="00FD310E"/>
    <w:rsid w:val="00FE189C"/>
    <w:rsid w:val="00FE44EE"/>
    <w:rsid w:val="00FE6250"/>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56E3"/>
  <w15:chartTrackingRefBased/>
  <w15:docId w15:val="{54AE467B-D3F9-4F64-A614-84C164D1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A848BC"/>
    <w:pPr>
      <w:keepNext/>
      <w:suppressAutoHyphens/>
      <w:autoSpaceDN w:val="0"/>
      <w:spacing w:before="480" w:after="240" w:line="240" w:lineRule="auto"/>
      <w:textAlignment w:val="baseline"/>
      <w:outlineLvl w:val="1"/>
    </w:pPr>
    <w:rPr>
      <w:rFonts w:ascii="Arial" w:eastAsia="Times New Roman" w:hAnsi="Arial" w:cs="Times New Roman"/>
      <w:b/>
      <w:color w:val="104F75"/>
      <w:sz w:val="32"/>
      <w:szCs w:val="32"/>
      <w:lang w:eastAsia="en-GB"/>
    </w:rPr>
  </w:style>
  <w:style w:type="paragraph" w:styleId="Heading3">
    <w:name w:val="heading 3"/>
    <w:basedOn w:val="Normal"/>
    <w:next w:val="Normal"/>
    <w:link w:val="Heading3Char"/>
    <w:uiPriority w:val="9"/>
    <w:semiHidden/>
    <w:unhideWhenUsed/>
    <w:qFormat/>
    <w:rsid w:val="00303510"/>
    <w:pPr>
      <w:keepNext/>
      <w:keepLines/>
      <w:spacing w:before="40" w:after="0"/>
      <w:outlineLvl w:val="2"/>
    </w:pPr>
    <w:rPr>
      <w:rFonts w:asciiTheme="majorHAnsi" w:eastAsiaTheme="majorEastAsia" w:hAnsiTheme="majorHAnsi" w:cstheme="majorBidi"/>
      <w:color w:val="47601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AD2"/>
  </w:style>
  <w:style w:type="paragraph" w:styleId="Footer">
    <w:name w:val="footer"/>
    <w:basedOn w:val="Normal"/>
    <w:link w:val="FooterChar"/>
    <w:uiPriority w:val="99"/>
    <w:unhideWhenUsed/>
    <w:rsid w:val="000E0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AD2"/>
  </w:style>
  <w:style w:type="paragraph" w:styleId="BalloonText">
    <w:name w:val="Balloon Text"/>
    <w:basedOn w:val="Normal"/>
    <w:link w:val="BalloonTextChar"/>
    <w:uiPriority w:val="99"/>
    <w:semiHidden/>
    <w:unhideWhenUsed/>
    <w:rsid w:val="00D61FB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61FBC"/>
    <w:rPr>
      <w:rFonts w:ascii="Segoe UI" w:hAnsi="Segoe UI"/>
      <w:sz w:val="18"/>
      <w:szCs w:val="18"/>
    </w:rPr>
  </w:style>
  <w:style w:type="table" w:styleId="TableGrid">
    <w:name w:val="Table Grid"/>
    <w:basedOn w:val="TableNormal"/>
    <w:uiPriority w:val="39"/>
    <w:rsid w:val="00C5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C53646"/>
    <w:pPr>
      <w:spacing w:after="0" w:line="240" w:lineRule="auto"/>
    </w:pPr>
    <w:tblPr>
      <w:tblStyleRowBandSize w:val="1"/>
      <w:tblStyleColBandSize w:val="1"/>
      <w:tblBorders>
        <w:top w:val="single" w:sz="4" w:space="0" w:color="F1A399" w:themeColor="accent5" w:themeTint="66"/>
        <w:left w:val="single" w:sz="4" w:space="0" w:color="F1A399" w:themeColor="accent5" w:themeTint="66"/>
        <w:bottom w:val="single" w:sz="4" w:space="0" w:color="F1A399" w:themeColor="accent5" w:themeTint="66"/>
        <w:right w:val="single" w:sz="4" w:space="0" w:color="F1A399" w:themeColor="accent5" w:themeTint="66"/>
        <w:insideH w:val="single" w:sz="4" w:space="0" w:color="F1A399" w:themeColor="accent5" w:themeTint="66"/>
        <w:insideV w:val="single" w:sz="4" w:space="0" w:color="F1A399" w:themeColor="accent5" w:themeTint="66"/>
      </w:tblBorders>
    </w:tblPr>
    <w:tblStylePr w:type="firstRow">
      <w:rPr>
        <w:b/>
        <w:bCs/>
      </w:rPr>
      <w:tblPr/>
      <w:tcPr>
        <w:tcBorders>
          <w:bottom w:val="single" w:sz="12" w:space="0" w:color="EA7666" w:themeColor="accent5" w:themeTint="99"/>
        </w:tcBorders>
      </w:tcPr>
    </w:tblStylePr>
    <w:tblStylePr w:type="lastRow">
      <w:rPr>
        <w:b/>
        <w:bCs/>
      </w:rPr>
      <w:tblPr/>
      <w:tcPr>
        <w:tcBorders>
          <w:top w:val="double" w:sz="2" w:space="0" w:color="EA7666" w:themeColor="accent5"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C536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6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C2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C2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C2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C226" w:themeFill="accent1"/>
      </w:tcPr>
    </w:tblStylePr>
    <w:tblStylePr w:type="band1Vert">
      <w:tblPr/>
      <w:tcPr>
        <w:shd w:val="clear" w:color="auto" w:fill="D4ECA1" w:themeFill="accent1" w:themeFillTint="66"/>
      </w:tcPr>
    </w:tblStylePr>
    <w:tblStylePr w:type="band1Horz">
      <w:tblPr/>
      <w:tcPr>
        <w:shd w:val="clear" w:color="auto" w:fill="D4ECA1" w:themeFill="accent1" w:themeFillTint="66"/>
      </w:tcPr>
    </w:tblStylePr>
  </w:style>
  <w:style w:type="table" w:styleId="GridTable4-Accent3">
    <w:name w:val="Grid Table 4 Accent 3"/>
    <w:basedOn w:val="TableNormal"/>
    <w:uiPriority w:val="49"/>
    <w:rsid w:val="00C53646"/>
    <w:pPr>
      <w:spacing w:after="0" w:line="240" w:lineRule="auto"/>
    </w:pPr>
    <w:tblPr>
      <w:tblStyleRowBandSize w:val="1"/>
      <w:tblStyleColBandSize w:val="1"/>
      <w:tblBorders>
        <w:top w:val="single" w:sz="4" w:space="0" w:color="F0D478" w:themeColor="accent3" w:themeTint="99"/>
        <w:left w:val="single" w:sz="4" w:space="0" w:color="F0D478" w:themeColor="accent3" w:themeTint="99"/>
        <w:bottom w:val="single" w:sz="4" w:space="0" w:color="F0D478" w:themeColor="accent3" w:themeTint="99"/>
        <w:right w:val="single" w:sz="4" w:space="0" w:color="F0D478" w:themeColor="accent3" w:themeTint="99"/>
        <w:insideH w:val="single" w:sz="4" w:space="0" w:color="F0D478" w:themeColor="accent3" w:themeTint="99"/>
        <w:insideV w:val="single" w:sz="4" w:space="0" w:color="F0D478" w:themeColor="accent3" w:themeTint="99"/>
      </w:tblBorders>
    </w:tblPr>
    <w:tblStylePr w:type="firstRow">
      <w:rPr>
        <w:b/>
        <w:bCs/>
        <w:color w:val="FFFFFF" w:themeColor="background1"/>
      </w:rPr>
      <w:tblPr/>
      <w:tcPr>
        <w:tcBorders>
          <w:top w:val="single" w:sz="4" w:space="0" w:color="E6B91E" w:themeColor="accent3"/>
          <w:left w:val="single" w:sz="4" w:space="0" w:color="E6B91E" w:themeColor="accent3"/>
          <w:bottom w:val="single" w:sz="4" w:space="0" w:color="E6B91E" w:themeColor="accent3"/>
          <w:right w:val="single" w:sz="4" w:space="0" w:color="E6B91E" w:themeColor="accent3"/>
          <w:insideH w:val="nil"/>
          <w:insideV w:val="nil"/>
        </w:tcBorders>
        <w:shd w:val="clear" w:color="auto" w:fill="E6B91E" w:themeFill="accent3"/>
      </w:tcPr>
    </w:tblStylePr>
    <w:tblStylePr w:type="lastRow">
      <w:rPr>
        <w:b/>
        <w:bCs/>
      </w:rPr>
      <w:tblPr/>
      <w:tcPr>
        <w:tcBorders>
          <w:top w:val="double" w:sz="4" w:space="0" w:color="E6B91E" w:themeColor="accent3"/>
        </w:tcBorders>
      </w:tcPr>
    </w:tblStylePr>
    <w:tblStylePr w:type="firstCol">
      <w:rPr>
        <w:b/>
        <w:bCs/>
      </w:rPr>
    </w:tblStylePr>
    <w:tblStylePr w:type="lastCol">
      <w:rPr>
        <w:b/>
        <w:bCs/>
      </w:rPr>
    </w:tblStylePr>
    <w:tblStylePr w:type="band1Vert">
      <w:tblPr/>
      <w:tcPr>
        <w:shd w:val="clear" w:color="auto" w:fill="FAF0D2" w:themeFill="accent3" w:themeFillTint="33"/>
      </w:tcPr>
    </w:tblStylePr>
    <w:tblStylePr w:type="band1Horz">
      <w:tblPr/>
      <w:tcPr>
        <w:shd w:val="clear" w:color="auto" w:fill="FAF0D2" w:themeFill="accent3" w:themeFillTint="33"/>
      </w:tcPr>
    </w:tblStylePr>
  </w:style>
  <w:style w:type="paragraph" w:styleId="ListParagraph">
    <w:name w:val="List Paragraph"/>
    <w:basedOn w:val="Normal"/>
    <w:uiPriority w:val="34"/>
    <w:qFormat/>
    <w:rsid w:val="002B0FCF"/>
    <w:pPr>
      <w:ind w:left="720"/>
      <w:contextualSpacing/>
    </w:pPr>
  </w:style>
  <w:style w:type="character" w:customStyle="1" w:styleId="Heading2Char">
    <w:name w:val="Heading 2 Char"/>
    <w:basedOn w:val="DefaultParagraphFont"/>
    <w:link w:val="Heading2"/>
    <w:rsid w:val="00A848BC"/>
    <w:rPr>
      <w:rFonts w:ascii="Arial" w:eastAsia="Times New Roman" w:hAnsi="Arial" w:cs="Times New Roman"/>
      <w:b/>
      <w:color w:val="104F75"/>
      <w:sz w:val="32"/>
      <w:szCs w:val="32"/>
      <w:lang w:eastAsia="en-GB"/>
    </w:rPr>
  </w:style>
  <w:style w:type="character" w:styleId="Hyperlink">
    <w:name w:val="Hyperlink"/>
    <w:rsid w:val="00A848BC"/>
    <w:rPr>
      <w:rFonts w:ascii="Arial" w:hAnsi="Arial"/>
      <w:color w:val="0000FF"/>
      <w:sz w:val="24"/>
      <w:u w:val="single"/>
    </w:rPr>
  </w:style>
  <w:style w:type="paragraph" w:customStyle="1" w:styleId="TableRow">
    <w:name w:val="TableRow"/>
    <w:rsid w:val="00A848BC"/>
    <w:pPr>
      <w:suppressAutoHyphens/>
      <w:autoSpaceDN w:val="0"/>
      <w:spacing w:before="60" w:after="60" w:line="240" w:lineRule="auto"/>
      <w:ind w:left="57" w:right="57"/>
      <w:textAlignment w:val="baseline"/>
    </w:pPr>
    <w:rPr>
      <w:rFonts w:ascii="Arial" w:eastAsia="Times New Roman" w:hAnsi="Arial" w:cs="Times New Roman"/>
      <w:color w:val="0D0D0D"/>
      <w:sz w:val="24"/>
      <w:szCs w:val="24"/>
      <w:lang w:eastAsia="en-GB"/>
    </w:rPr>
  </w:style>
  <w:style w:type="table" w:styleId="ListTable5Dark-Accent2">
    <w:name w:val="List Table 5 Dark Accent 2"/>
    <w:basedOn w:val="TableNormal"/>
    <w:uiPriority w:val="50"/>
    <w:rsid w:val="00A824C5"/>
    <w:pPr>
      <w:spacing w:after="0" w:line="240" w:lineRule="auto"/>
    </w:pPr>
    <w:rPr>
      <w:color w:val="FFFFFF" w:themeColor="background1"/>
    </w:rPr>
    <w:tblPr>
      <w:tblStyleRowBandSize w:val="1"/>
      <w:tblStyleColBandSize w:val="1"/>
      <w:tblBorders>
        <w:top w:val="single" w:sz="24" w:space="0" w:color="54A021" w:themeColor="accent2"/>
        <w:left w:val="single" w:sz="24" w:space="0" w:color="54A021" w:themeColor="accent2"/>
        <w:bottom w:val="single" w:sz="24" w:space="0" w:color="54A021" w:themeColor="accent2"/>
        <w:right w:val="single" w:sz="24" w:space="0" w:color="54A021" w:themeColor="accent2"/>
      </w:tblBorders>
    </w:tblPr>
    <w:tcPr>
      <w:shd w:val="clear" w:color="auto" w:fill="54A02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A824C5"/>
    <w:pPr>
      <w:spacing w:after="0" w:line="240" w:lineRule="auto"/>
    </w:pPr>
    <w:rPr>
      <w:color w:val="3E7718" w:themeColor="accent2" w:themeShade="BF"/>
    </w:rPr>
    <w:tblPr>
      <w:tblStyleRowBandSize w:val="1"/>
      <w:tblStyleColBandSize w:val="1"/>
      <w:tblBorders>
        <w:top w:val="single" w:sz="4" w:space="0" w:color="54A021" w:themeColor="accent2"/>
        <w:bottom w:val="single" w:sz="4" w:space="0" w:color="54A021" w:themeColor="accent2"/>
      </w:tblBorders>
    </w:tblPr>
    <w:tblStylePr w:type="firstRow">
      <w:rPr>
        <w:b/>
        <w:bCs/>
      </w:rPr>
      <w:tblPr/>
      <w:tcPr>
        <w:tcBorders>
          <w:bottom w:val="single" w:sz="4" w:space="0" w:color="54A021" w:themeColor="accent2"/>
        </w:tcBorders>
      </w:tcPr>
    </w:tblStylePr>
    <w:tblStylePr w:type="lastRow">
      <w:rPr>
        <w:b/>
        <w:bCs/>
      </w:rPr>
      <w:tblPr/>
      <w:tcPr>
        <w:tcBorders>
          <w:top w:val="double" w:sz="4" w:space="0" w:color="54A021" w:themeColor="accent2"/>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styleId="ListTable3-Accent2">
    <w:name w:val="List Table 3 Accent 2"/>
    <w:basedOn w:val="TableNormal"/>
    <w:uiPriority w:val="48"/>
    <w:rsid w:val="00A824C5"/>
    <w:pPr>
      <w:spacing w:after="0" w:line="240" w:lineRule="auto"/>
    </w:pPr>
    <w:tblPr>
      <w:tblStyleRowBandSize w:val="1"/>
      <w:tblStyleColBandSize w:val="1"/>
      <w:tblBorders>
        <w:top w:val="single" w:sz="4" w:space="0" w:color="54A021" w:themeColor="accent2"/>
        <w:left w:val="single" w:sz="4" w:space="0" w:color="54A021" w:themeColor="accent2"/>
        <w:bottom w:val="single" w:sz="4" w:space="0" w:color="54A021" w:themeColor="accent2"/>
        <w:right w:val="single" w:sz="4" w:space="0" w:color="54A021" w:themeColor="accent2"/>
      </w:tblBorders>
    </w:tblPr>
    <w:tblStylePr w:type="firstRow">
      <w:rPr>
        <w:b/>
        <w:bCs/>
        <w:color w:val="FFFFFF" w:themeColor="background1"/>
      </w:rPr>
      <w:tblPr/>
      <w:tcPr>
        <w:shd w:val="clear" w:color="auto" w:fill="54A021" w:themeFill="accent2"/>
      </w:tcPr>
    </w:tblStylePr>
    <w:tblStylePr w:type="lastRow">
      <w:rPr>
        <w:b/>
        <w:bCs/>
      </w:rPr>
      <w:tblPr/>
      <w:tcPr>
        <w:tcBorders>
          <w:top w:val="double" w:sz="4" w:space="0" w:color="54A0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A021" w:themeColor="accent2"/>
          <w:right w:val="single" w:sz="4" w:space="0" w:color="54A021" w:themeColor="accent2"/>
        </w:tcBorders>
      </w:tcPr>
    </w:tblStylePr>
    <w:tblStylePr w:type="band1Horz">
      <w:tblPr/>
      <w:tcPr>
        <w:tcBorders>
          <w:top w:val="single" w:sz="4" w:space="0" w:color="54A021" w:themeColor="accent2"/>
          <w:bottom w:val="single" w:sz="4" w:space="0" w:color="54A0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A021" w:themeColor="accent2"/>
          <w:left w:val="nil"/>
        </w:tcBorders>
      </w:tcPr>
    </w:tblStylePr>
    <w:tblStylePr w:type="swCell">
      <w:tblPr/>
      <w:tcPr>
        <w:tcBorders>
          <w:top w:val="double" w:sz="4" w:space="0" w:color="54A021" w:themeColor="accent2"/>
          <w:right w:val="nil"/>
        </w:tcBorders>
      </w:tcPr>
    </w:tblStylePr>
  </w:style>
  <w:style w:type="table" w:styleId="GridTable1Light-Accent2">
    <w:name w:val="Grid Table 1 Light Accent 2"/>
    <w:basedOn w:val="TableNormal"/>
    <w:uiPriority w:val="46"/>
    <w:rsid w:val="00A824C5"/>
    <w:pPr>
      <w:spacing w:after="0" w:line="240" w:lineRule="auto"/>
    </w:pPr>
    <w:tblPr>
      <w:tblStyleRowBandSize w:val="1"/>
      <w:tblStyleColBandSize w:val="1"/>
      <w:tblBorders>
        <w:top w:val="single" w:sz="4" w:space="0" w:color="B7E995" w:themeColor="accent2" w:themeTint="66"/>
        <w:left w:val="single" w:sz="4" w:space="0" w:color="B7E995" w:themeColor="accent2" w:themeTint="66"/>
        <w:bottom w:val="single" w:sz="4" w:space="0" w:color="B7E995" w:themeColor="accent2" w:themeTint="66"/>
        <w:right w:val="single" w:sz="4" w:space="0" w:color="B7E995" w:themeColor="accent2" w:themeTint="66"/>
        <w:insideH w:val="single" w:sz="4" w:space="0" w:color="B7E995" w:themeColor="accent2" w:themeTint="66"/>
        <w:insideV w:val="single" w:sz="4" w:space="0" w:color="B7E995" w:themeColor="accent2" w:themeTint="66"/>
      </w:tblBorders>
    </w:tblPr>
    <w:tblStylePr w:type="firstRow">
      <w:rPr>
        <w:b/>
        <w:bCs/>
      </w:rPr>
      <w:tblPr/>
      <w:tcPr>
        <w:tcBorders>
          <w:bottom w:val="single" w:sz="12" w:space="0" w:color="93DE61" w:themeColor="accent2" w:themeTint="99"/>
        </w:tcBorders>
      </w:tcPr>
    </w:tblStylePr>
    <w:tblStylePr w:type="lastRow">
      <w:rPr>
        <w:b/>
        <w:bCs/>
      </w:rPr>
      <w:tblPr/>
      <w:tcPr>
        <w:tcBorders>
          <w:top w:val="double" w:sz="2" w:space="0" w:color="93DE61"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303510"/>
    <w:rPr>
      <w:rFonts w:asciiTheme="majorHAnsi" w:eastAsiaTheme="majorEastAsia" w:hAnsiTheme="majorHAnsi" w:cstheme="majorBidi"/>
      <w:color w:val="476013" w:themeColor="accent1" w:themeShade="7F"/>
      <w:sz w:val="24"/>
      <w:szCs w:val="24"/>
    </w:rPr>
  </w:style>
  <w:style w:type="paragraph" w:customStyle="1" w:styleId="TableHeader">
    <w:name w:val="TableHeader"/>
    <w:rsid w:val="00303510"/>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Centered">
    <w:name w:val="TableRowCentered"/>
    <w:basedOn w:val="TableRow"/>
    <w:rsid w:val="00303510"/>
    <w:pPr>
      <w:jc w:val="center"/>
      <w:textAlignment w:val="auto"/>
    </w:pPr>
    <w:rPr>
      <w:szCs w:val="20"/>
    </w:rPr>
  </w:style>
  <w:style w:type="paragraph" w:styleId="Revision">
    <w:name w:val="Revision"/>
    <w:hidden/>
    <w:uiPriority w:val="99"/>
    <w:semiHidden/>
    <w:rsid w:val="00F336FB"/>
    <w:pPr>
      <w:spacing w:after="0" w:line="240" w:lineRule="auto"/>
    </w:pPr>
  </w:style>
  <w:style w:type="character" w:styleId="CommentReference">
    <w:name w:val="annotation reference"/>
    <w:basedOn w:val="DefaultParagraphFont"/>
    <w:uiPriority w:val="99"/>
    <w:semiHidden/>
    <w:unhideWhenUsed/>
    <w:rsid w:val="00F336FB"/>
    <w:rPr>
      <w:sz w:val="16"/>
      <w:szCs w:val="16"/>
    </w:rPr>
  </w:style>
  <w:style w:type="paragraph" w:styleId="CommentText">
    <w:name w:val="annotation text"/>
    <w:basedOn w:val="Normal"/>
    <w:link w:val="CommentTextChar"/>
    <w:uiPriority w:val="99"/>
    <w:unhideWhenUsed/>
    <w:rsid w:val="00F336FB"/>
    <w:pPr>
      <w:spacing w:line="240" w:lineRule="auto"/>
    </w:pPr>
    <w:rPr>
      <w:sz w:val="20"/>
      <w:szCs w:val="20"/>
    </w:rPr>
  </w:style>
  <w:style w:type="character" w:customStyle="1" w:styleId="CommentTextChar">
    <w:name w:val="Comment Text Char"/>
    <w:basedOn w:val="DefaultParagraphFont"/>
    <w:link w:val="CommentText"/>
    <w:uiPriority w:val="99"/>
    <w:rsid w:val="00F336FB"/>
    <w:rPr>
      <w:sz w:val="20"/>
      <w:szCs w:val="20"/>
    </w:rPr>
  </w:style>
  <w:style w:type="paragraph" w:styleId="CommentSubject">
    <w:name w:val="annotation subject"/>
    <w:basedOn w:val="CommentText"/>
    <w:next w:val="CommentText"/>
    <w:link w:val="CommentSubjectChar"/>
    <w:uiPriority w:val="99"/>
    <w:semiHidden/>
    <w:unhideWhenUsed/>
    <w:rsid w:val="00F336FB"/>
    <w:rPr>
      <w:b/>
      <w:bCs/>
    </w:rPr>
  </w:style>
  <w:style w:type="character" w:customStyle="1" w:styleId="CommentSubjectChar">
    <w:name w:val="Comment Subject Char"/>
    <w:basedOn w:val="CommentTextChar"/>
    <w:link w:val="CommentSubject"/>
    <w:uiPriority w:val="99"/>
    <w:semiHidden/>
    <w:rsid w:val="00F336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8DF74-8F71-4771-9567-30D0291F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Anderson</dc:creator>
  <cp:keywords/>
  <dc:description/>
  <cp:lastModifiedBy>Melanie Anderson</cp:lastModifiedBy>
  <cp:revision>6</cp:revision>
  <cp:lastPrinted>2025-12-05T10:45:00Z</cp:lastPrinted>
  <dcterms:created xsi:type="dcterms:W3CDTF">2025-12-07T14:50:00Z</dcterms:created>
  <dcterms:modified xsi:type="dcterms:W3CDTF">2025-12-16T08:02:00Z</dcterms:modified>
  <cp:contentStatus/>
</cp:coreProperties>
</file>