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44F2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Year 6 – Home Learning</w:t>
      </w:r>
    </w:p>
    <w:p w:rsidR="00DE5EC4" w:rsidRPr="00D44F2C" w:rsidRDefault="00DE5EC4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Mathematics</w:t>
      </w:r>
    </w:p>
    <w:p w:rsidR="00D44F2C" w:rsidRPr="00D44F2C" w:rsidRDefault="00D44F2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9B5E7E" w:rsidRPr="00E01AE2" w:rsidRDefault="002504B7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This week we are learning –</w:t>
      </w:r>
      <w:r w:rsidR="009B5E7E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 </w:t>
      </w:r>
      <w:r w:rsidR="00331795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Percentages</w:t>
      </w:r>
    </w:p>
    <w:p w:rsidR="004255EA" w:rsidRPr="00D44F2C" w:rsidRDefault="004255EA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4255EA" w:rsidRPr="00AE2856" w:rsidRDefault="00E10DB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Here are some</w:t>
      </w:r>
      <w:r w:rsidR="00862224"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link</w:t>
      </w:r>
      <w:r w:rsidR="00526977"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s</w:t>
      </w:r>
      <w:r w:rsidR="004255EA"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which will help to explain this:</w:t>
      </w:r>
    </w:p>
    <w:p w:rsidR="00331795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5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https://classroom.thenational.academy/lessons/understanding-percentage-6gvpad</w:t>
        </w:r>
      </w:hyperlink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6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https://classroom.thenational.academy/lessons/percentage-as-a-fraction-and-decimal-6mrk0r</w:t>
        </w:r>
      </w:hyperlink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7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https://classroom.thenational.academy/lessons/finding-percent-of-a-quantity-6xh36d</w:t>
        </w:r>
      </w:hyperlink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8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https://classroom.thenational.academy/lessons/finding-percent-of-a-quantity-problem-solving-c9h38d</w:t>
        </w:r>
      </w:hyperlink>
    </w:p>
    <w:p w:rsidR="009A740C" w:rsidRPr="00D44F2C" w:rsidRDefault="009A740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2504B7" w:rsidRPr="00D44F2C" w:rsidRDefault="00D96C0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use Abacus and the White</w:t>
      </w:r>
      <w:r w:rsidR="004255EA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R</w:t>
      </w:r>
      <w:r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ose website with this week’s learning objective as a focus.</w:t>
      </w:r>
    </w:p>
    <w:p w:rsidR="00604E0F" w:rsidRPr="00D44F2C" w:rsidRDefault="00D14945" w:rsidP="00D14945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>Abacus - The children can access this resource via the website</w:t>
      </w:r>
      <w:r w:rsidR="00604E0F" w:rsidRPr="00D44F2C">
        <w:rPr>
          <w:rFonts w:asciiTheme="minorHAnsi" w:hAnsiTheme="minorHAnsi" w:cstheme="minorHAnsi"/>
          <w:sz w:val="28"/>
          <w:szCs w:val="28"/>
        </w:rPr>
        <w:t>:</w:t>
      </w:r>
      <w:r w:rsidRPr="00D44F2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14945" w:rsidRPr="00D44F2C" w:rsidRDefault="00E01AE2" w:rsidP="00D14945">
      <w:pPr>
        <w:pStyle w:val="ocular-col"/>
        <w:rPr>
          <w:rFonts w:asciiTheme="minorHAnsi" w:hAnsiTheme="minorHAnsi" w:cstheme="minorHAnsi"/>
          <w:sz w:val="28"/>
          <w:szCs w:val="28"/>
          <w:u w:val="single"/>
        </w:rPr>
      </w:pPr>
      <w:hyperlink r:id="rId9" w:history="1">
        <w:r w:rsidR="00D14945" w:rsidRPr="00D44F2C">
          <w:rPr>
            <w:rStyle w:val="Hyperlink"/>
            <w:rFonts w:asciiTheme="minorHAnsi" w:hAnsiTheme="minorHAnsi" w:cstheme="minorHAnsi"/>
            <w:sz w:val="28"/>
            <w:szCs w:val="28"/>
            <w:u w:val="single"/>
          </w:rPr>
          <w:t>https://www.activelearnprimary.co.uk</w:t>
        </w:r>
      </w:hyperlink>
      <w:r w:rsidR="00D14945" w:rsidRPr="00D44F2C">
        <w:rPr>
          <w:rFonts w:asciiTheme="minorHAnsi" w:hAnsiTheme="minorHAnsi" w:cstheme="minorHAnsi"/>
          <w:sz w:val="28"/>
          <w:szCs w:val="28"/>
          <w:u w:val="single"/>
        </w:rPr>
        <w:t> </w:t>
      </w:r>
    </w:p>
    <w:p w:rsidR="002504B7" w:rsidRPr="00D44F2C" w:rsidRDefault="00D14945" w:rsidP="00DE5EC4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>The </w:t>
      </w:r>
      <w:r w:rsidR="00DE5EC4" w:rsidRPr="00D44F2C">
        <w:rPr>
          <w:rFonts w:asciiTheme="minorHAnsi" w:hAnsiTheme="minorHAnsi" w:cstheme="minorHAnsi"/>
          <w:sz w:val="28"/>
          <w:szCs w:val="28"/>
        </w:rPr>
        <w:t>children have their own log in details and</w:t>
      </w:r>
      <w:r w:rsidRPr="00D44F2C">
        <w:rPr>
          <w:rFonts w:asciiTheme="minorHAnsi" w:hAnsiTheme="minorHAnsi" w:cstheme="minorHAnsi"/>
          <w:sz w:val="28"/>
          <w:szCs w:val="28"/>
        </w:rPr>
        <w:t xml:space="preserve"> the school code </w:t>
      </w:r>
      <w:r w:rsidR="00DE5EC4" w:rsidRPr="00D44F2C">
        <w:rPr>
          <w:rFonts w:asciiTheme="minorHAnsi" w:hAnsiTheme="minorHAnsi" w:cstheme="minorHAnsi"/>
          <w:sz w:val="28"/>
          <w:szCs w:val="28"/>
        </w:rPr>
        <w:t xml:space="preserve">is </w:t>
      </w:r>
      <w:r w:rsidRPr="00D44F2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44F2C">
        <w:rPr>
          <w:rFonts w:asciiTheme="minorHAnsi" w:hAnsiTheme="minorHAnsi" w:cstheme="minorHAnsi"/>
          <w:sz w:val="28"/>
          <w:szCs w:val="28"/>
        </w:rPr>
        <w:t>in the bottom box.</w:t>
      </w:r>
    </w:p>
    <w:p w:rsidR="00604E0F" w:rsidRPr="00D44F2C" w:rsidRDefault="00604E0F" w:rsidP="00DE5EC4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>Another Maths resource can be found at:</w:t>
      </w:r>
    </w:p>
    <w:p w:rsidR="00A046CE" w:rsidRPr="00D44F2C" w:rsidRDefault="00E01AE2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hyperlink r:id="rId10" w:history="1">
        <w:r w:rsidR="00604E0F" w:rsidRPr="00D44F2C">
          <w:rPr>
            <w:rStyle w:val="Hyperlink"/>
            <w:rFonts w:asciiTheme="minorHAnsi" w:hAnsiTheme="minorHAnsi" w:cstheme="minorHAnsi"/>
            <w:bCs/>
            <w:sz w:val="28"/>
            <w:szCs w:val="28"/>
            <w:u w:val="single"/>
          </w:rPr>
          <w:t>https://whiterosemaths.com/homelearning/year-6/</w:t>
        </w:r>
      </w:hyperlink>
      <w:r w:rsidR="00A046CE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A208C3" w:rsidRPr="00D44F2C" w:rsidRDefault="00A208C3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033087" w:rsidRPr="00D44F2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</w:t>
      </w:r>
      <w:r w:rsidR="004A45F4"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</w:t>
      </w: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E01AE2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1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E01AE2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A046CE" w:rsidRPr="00D44F2C" w:rsidRDefault="00E01AE2" w:rsidP="00E110ED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86856" w:rsidRPr="00D44F2C" w:rsidRDefault="00E86856" w:rsidP="00A046CE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331795" w:rsidRDefault="00331795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E86856" w:rsidRDefault="00A046CE" w:rsidP="00E86856">
      <w:pPr>
        <w:rPr>
          <w:rFonts w:cstheme="minorHAnsi"/>
          <w:b/>
          <w:color w:val="201F1E"/>
          <w:sz w:val="28"/>
          <w:szCs w:val="28"/>
          <w:u w:val="single"/>
        </w:rPr>
      </w:pPr>
      <w:r w:rsidRPr="00D44F2C">
        <w:rPr>
          <w:rFonts w:cstheme="minorHAnsi"/>
          <w:b/>
          <w:color w:val="201F1E"/>
          <w:sz w:val="28"/>
          <w:szCs w:val="28"/>
          <w:u w:val="single"/>
        </w:rPr>
        <w:lastRenderedPageBreak/>
        <w:t>English</w:t>
      </w:r>
    </w:p>
    <w:p w:rsidR="00331795" w:rsidRDefault="00331795" w:rsidP="00E86856">
      <w:pPr>
        <w:rPr>
          <w:rFonts w:cstheme="minorHAnsi"/>
          <w:color w:val="201F1E"/>
          <w:sz w:val="28"/>
          <w:szCs w:val="28"/>
        </w:rPr>
      </w:pPr>
      <w:r w:rsidRPr="005F7A58">
        <w:rPr>
          <w:rFonts w:cstheme="minorHAnsi"/>
          <w:color w:val="201F1E"/>
          <w:sz w:val="28"/>
          <w:szCs w:val="28"/>
          <w:highlight w:val="yellow"/>
        </w:rPr>
        <w:t>Write an account of your Christmas – What did you do? How did you feel?</w:t>
      </w:r>
      <w:r w:rsidR="00AE2856" w:rsidRPr="005F7A58">
        <w:rPr>
          <w:rFonts w:cstheme="minorHAnsi"/>
          <w:color w:val="201F1E"/>
          <w:sz w:val="28"/>
          <w:szCs w:val="28"/>
          <w:highlight w:val="yellow"/>
        </w:rPr>
        <w:t xml:space="preserve"> What was it like?</w:t>
      </w:r>
    </w:p>
    <w:p w:rsidR="005F7A58" w:rsidRPr="00331795" w:rsidRDefault="005F7A58" w:rsidP="00E86856">
      <w:pPr>
        <w:rPr>
          <w:rFonts w:cstheme="minorHAnsi"/>
          <w:color w:val="201F1E"/>
          <w:sz w:val="28"/>
          <w:szCs w:val="28"/>
        </w:rPr>
      </w:pPr>
      <w:r w:rsidRPr="005F7A58">
        <w:rPr>
          <w:rFonts w:cstheme="minorHAnsi"/>
          <w:color w:val="201F1E"/>
          <w:sz w:val="28"/>
          <w:szCs w:val="28"/>
          <w:highlight w:val="yellow"/>
        </w:rPr>
        <w:t>Find out who Rudyard Kipling was.  Can you find some examples of his Just So stories?</w:t>
      </w:r>
    </w:p>
    <w:p w:rsidR="005F7A58" w:rsidRDefault="005F7A58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highlight w:val="yellow"/>
        </w:rPr>
      </w:pPr>
    </w:p>
    <w:p w:rsidR="00BD1564" w:rsidRPr="00E01AE2" w:rsidRDefault="00331795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This week we are revising</w:t>
      </w:r>
      <w:r w:rsidR="00BD1564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 </w:t>
      </w: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apostrophes:</w:t>
      </w:r>
      <w:r w:rsidR="00BD1564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 – </w:t>
      </w:r>
    </w:p>
    <w:p w:rsidR="00AE2856" w:rsidRPr="00E01AE2" w:rsidRDefault="00AE2856" w:rsidP="00AE2856">
      <w:pPr>
        <w:shd w:val="clear" w:color="auto" w:fill="FFFFFF"/>
        <w:spacing w:before="100" w:beforeAutospacing="1" w:after="100" w:afterAutospacing="1" w:line="384" w:lineRule="atLeast"/>
        <w:rPr>
          <w:rStyle w:val="xs1"/>
          <w:rFonts w:cstheme="minorHAnsi"/>
          <w:bCs/>
          <w:color w:val="201F1E"/>
          <w:sz w:val="28"/>
          <w:szCs w:val="28"/>
        </w:rPr>
      </w:pPr>
      <w:r w:rsidRPr="00E01AE2">
        <w:rPr>
          <w:rStyle w:val="xs1"/>
          <w:rFonts w:cstheme="minorHAnsi"/>
          <w:bCs/>
          <w:color w:val="201F1E"/>
          <w:sz w:val="28"/>
          <w:szCs w:val="28"/>
        </w:rPr>
        <w:t>Use these lessons to check your understanding:</w:t>
      </w:r>
      <w:bookmarkStart w:id="0" w:name="_GoBack"/>
      <w:bookmarkEnd w:id="0"/>
    </w:p>
    <w:p w:rsidR="00331795" w:rsidRPr="00E01AE2" w:rsidRDefault="00331795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4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https://classroom.thenational.academy/lessons/to-understand-the-two-functions-of-apostrophes-68vk6t</w:t>
        </w:r>
      </w:hyperlink>
    </w:p>
    <w:p w:rsidR="00AE2856" w:rsidRPr="00E01AE2" w:rsidRDefault="00AE2856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AE2856" w:rsidRPr="00E01AE2" w:rsidRDefault="00AE2856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5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https://classroom.thenational.academy/lessons/to-revise-apostrophes-for-contraction-and-singular-possession-c9j64c</w:t>
        </w:r>
      </w:hyperlink>
    </w:p>
    <w:p w:rsidR="00AE2856" w:rsidRPr="00E01AE2" w:rsidRDefault="00AE2856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AE2856" w:rsidRPr="00E01AE2" w:rsidRDefault="00AE2856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6" w:history="1">
        <w:r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https://classroom.thenational.academy/lessons/to-explore-using-apostrophes-for-plural-possession-cgvk2d</w:t>
        </w:r>
      </w:hyperlink>
    </w:p>
    <w:p w:rsidR="002504B7" w:rsidRPr="00D44F2C" w:rsidRDefault="00E01AE2" w:rsidP="00E110ED">
      <w:pPr>
        <w:shd w:val="clear" w:color="auto" w:fill="FFFFFF"/>
        <w:spacing w:before="100" w:beforeAutospacing="1" w:after="100" w:afterAutospacing="1" w:line="384" w:lineRule="atLeast"/>
        <w:rPr>
          <w:rFonts w:cstheme="minorHAnsi"/>
          <w:color w:val="111111"/>
          <w:sz w:val="28"/>
          <w:szCs w:val="28"/>
        </w:rPr>
      </w:pPr>
      <w:hyperlink r:id="rId17" w:history="1">
        <w:r w:rsidR="00E110ED" w:rsidRPr="00D44F2C">
          <w:rPr>
            <w:rStyle w:val="Hyperlink"/>
            <w:rFonts w:cstheme="minorHAnsi"/>
            <w:sz w:val="28"/>
            <w:szCs w:val="28"/>
          </w:rPr>
          <w:t>https://www.topmarks.co.uk/english-games/7-11-years/spelling-and-grammar</w:t>
        </w:r>
      </w:hyperlink>
    </w:p>
    <w:p w:rsidR="00A208C3" w:rsidRDefault="00862224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Spelling</w:t>
      </w:r>
    </w:p>
    <w:p w:rsidR="00331795" w:rsidRDefault="00AE2856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AE2856">
        <w:rPr>
          <w:rFonts w:eastAsia="Times New Roman" w:cstheme="minorHAnsi"/>
          <w:color w:val="111111"/>
          <w:sz w:val="28"/>
          <w:szCs w:val="28"/>
          <w:lang w:eastAsia="en-GB"/>
        </w:rPr>
        <w:t xml:space="preserve">We are learning to use the suffix </w:t>
      </w:r>
      <w:r>
        <w:rPr>
          <w:rFonts w:eastAsia="Times New Roman" w:cstheme="minorHAnsi"/>
          <w:color w:val="111111"/>
          <w:sz w:val="28"/>
          <w:szCs w:val="28"/>
          <w:lang w:eastAsia="en-GB"/>
        </w:rPr>
        <w:t>–</w:t>
      </w:r>
      <w:proofErr w:type="spellStart"/>
      <w:r w:rsidRPr="00AE2856">
        <w:rPr>
          <w:rFonts w:eastAsia="Times New Roman" w:cstheme="minorHAnsi"/>
          <w:color w:val="111111"/>
          <w:sz w:val="28"/>
          <w:szCs w:val="28"/>
          <w:lang w:eastAsia="en-GB"/>
        </w:rPr>
        <w:t>mit</w:t>
      </w:r>
      <w:proofErr w:type="spellEnd"/>
    </w:p>
    <w:p w:rsidR="00AE2856" w:rsidRPr="00AE2856" w:rsidRDefault="00AE2856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 xml:space="preserve">e.g. commit, </w:t>
      </w:r>
      <w:r w:rsidR="005F7A58">
        <w:rPr>
          <w:rFonts w:eastAsia="Times New Roman" w:cstheme="minorHAnsi"/>
          <w:color w:val="111111"/>
          <w:sz w:val="28"/>
          <w:szCs w:val="28"/>
          <w:lang w:eastAsia="en-GB"/>
        </w:rPr>
        <w:t>committee, submit, omit, transmit, permit</w:t>
      </w:r>
    </w:p>
    <w:p w:rsidR="00E94E48" w:rsidRPr="00D44F2C" w:rsidRDefault="00E94E48" w:rsidP="00A046CE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A046CE" w:rsidRPr="00D44F2C" w:rsidRDefault="00A046CE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E94E48" w:rsidRPr="00D44F2C" w:rsidRDefault="00E94E48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D44F2C">
        <w:rPr>
          <w:rFonts w:asciiTheme="minorHAnsi" w:hAnsiTheme="minorHAnsi" w:cstheme="minorHAnsi"/>
          <w:color w:val="201F1E"/>
          <w:sz w:val="28"/>
          <w:szCs w:val="28"/>
        </w:rPr>
        <w:t>Re</w:t>
      </w:r>
      <w:r w:rsidR="002504B7" w:rsidRPr="00D44F2C">
        <w:rPr>
          <w:rFonts w:asciiTheme="minorHAnsi" w:hAnsiTheme="minorHAnsi" w:cstheme="minorHAnsi"/>
          <w:color w:val="201F1E"/>
          <w:sz w:val="28"/>
          <w:szCs w:val="28"/>
        </w:rPr>
        <w:t>ad a magazine/newspaper article.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E01AE2" w:rsidP="003975BB">
      <w:pPr>
        <w:rPr>
          <w:rFonts w:cstheme="minorHAnsi"/>
          <w:color w:val="111111"/>
          <w:sz w:val="28"/>
          <w:szCs w:val="28"/>
        </w:rPr>
      </w:pPr>
      <w:hyperlink r:id="rId18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E94E48" w:rsidRPr="00D44F2C" w:rsidRDefault="00E94E48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5F7A58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>
        <w:rPr>
          <w:rStyle w:val="xs2"/>
          <w:rFonts w:cstheme="minorHAnsi"/>
          <w:b/>
          <w:color w:val="201F1E"/>
          <w:sz w:val="28"/>
          <w:szCs w:val="28"/>
          <w:u w:val="single"/>
        </w:rPr>
        <w:br w:type="page"/>
      </w:r>
    </w:p>
    <w:p w:rsidR="00A046CE" w:rsidRDefault="00A046CE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  <w:r w:rsidRPr="00D44F2C"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  <w:lastRenderedPageBreak/>
        <w:t>Global learning</w:t>
      </w:r>
      <w:r w:rsidR="002504B7" w:rsidRPr="00D44F2C"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Pr="00D44F2C" w:rsidRDefault="00D44F2C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862224" w:rsidRDefault="004017BC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This week we are learning about the World’</w:t>
      </w:r>
      <w:r w:rsidR="00AE2856"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s R</w:t>
      </w: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ivers.</w:t>
      </w:r>
      <w:r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You could label the major rivers of the world on a map –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Mississippi, Danube, Ganges, Huang He, Nile, Amazon, Rhine, Murray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Darline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, Rio Grande, Congo, Yangtze, Volga,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Euraphrates</w:t>
      </w:r>
      <w:proofErr w:type="spellEnd"/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hyperlink r:id="rId19" w:history="1">
        <w:r w:rsidRPr="002A5FAA">
          <w:rPr>
            <w:rStyle w:val="Hyperlink"/>
            <w:rFonts w:asciiTheme="minorHAnsi" w:hAnsiTheme="minorHAnsi" w:cstheme="minorHAnsi"/>
            <w:b/>
            <w:bCs/>
            <w:sz w:val="28"/>
            <w:szCs w:val="28"/>
          </w:rPr>
          <w:t>https://classroom.thenational.academy/lessons/where-are-the-worlds-rivers-6dh32d</w:t>
        </w:r>
      </w:hyperlink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We are also researching how the Ancient Egyptians relied on the River Nile.  What did they use the river for?  Why was it so important to the Egyptians?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Pr="00AE2856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We are also looking at Art Work by the artist </w:t>
      </w: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David </w:t>
      </w:r>
      <w:proofErr w:type="spellStart"/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Hockney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:  how did he represent water in his paintings?</w:t>
      </w: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AE2856" w:rsidRDefault="005F7A58" w:rsidP="005F7A58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5F7A58">
        <w:drawing>
          <wp:inline distT="0" distB="0" distL="0" distR="0" wp14:anchorId="574D7600" wp14:editId="1EACB161">
            <wp:extent cx="1780540" cy="17805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80872" cy="178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 w:rsidRPr="005F7A58">
        <w:rPr>
          <w:noProof/>
        </w:rPr>
        <w:t xml:space="preserve"> </w:t>
      </w:r>
      <w:r w:rsidRPr="005F7A58">
        <w:drawing>
          <wp:inline distT="0" distB="0" distL="0" distR="0" wp14:anchorId="5F92B301" wp14:editId="44CC68EA">
            <wp:extent cx="2542857" cy="180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285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564" w:rsidRDefault="00BD1564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A046CE" w:rsidRDefault="002504B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  <w:r w:rsidRPr="00D44F2C"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</w:p>
    <w:p w:rsidR="00BD1564" w:rsidRDefault="00BD1564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862224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We are looking at the </w:t>
      </w: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History of Classification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how are all living things organised?</w:t>
      </w:r>
    </w:p>
    <w:p w:rsidR="005F7A58" w:rsidRDefault="005F7A58" w:rsidP="005F7A58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5F7A58">
        <w:rPr>
          <w:rFonts w:asciiTheme="minorHAnsi" w:hAnsiTheme="minorHAnsi" w:cstheme="minorHAnsi"/>
          <w:bCs/>
          <w:color w:val="201F1E"/>
          <w:sz w:val="28"/>
          <w:szCs w:val="28"/>
        </w:rPr>
        <w:drawing>
          <wp:inline distT="0" distB="0" distL="0" distR="0" wp14:anchorId="21D1C38B" wp14:editId="586F43FD">
            <wp:extent cx="3467100" cy="23241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Find out about Linnaeus – what did he suggest about the ways we organise different living things.   What are the five kingdoms?  What features do creatures in these kingdoms have?</w:t>
      </w: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AE2856" w:rsidRP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2504B7" w:rsidRDefault="002504B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 once a day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27" w:history="1">
        <w:r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AE2856" w:rsidRPr="00D44F2C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E110ED" w:rsidRPr="00D44F2C" w:rsidRDefault="00E110ED" w:rsidP="00E110ED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Mind Up</w:t>
      </w:r>
    </w:p>
    <w:p w:rsidR="00E110ED" w:rsidRPr="00D44F2C" w:rsidRDefault="00E01AE2" w:rsidP="00E110ED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</w:rPr>
      </w:pPr>
      <w:hyperlink r:id="rId28" w:tgtFrame="_blank" w:history="1">
        <w:r w:rsidR="00E110ED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https://mindup.org.uk/families/</w:t>
        </w:r>
      </w:hyperlink>
      <w:r w:rsidR="00E110ED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 </w:t>
      </w:r>
    </w:p>
    <w:p w:rsidR="00DE5EC4" w:rsidRPr="00D44F2C" w:rsidRDefault="00DE5EC4" w:rsidP="00E110ED">
      <w:pPr>
        <w:rPr>
          <w:rFonts w:cstheme="minorHAnsi"/>
          <w:b/>
          <w:color w:val="111111"/>
          <w:sz w:val="28"/>
          <w:szCs w:val="28"/>
          <w:u w:val="single"/>
        </w:rPr>
      </w:pPr>
    </w:p>
    <w:p w:rsidR="00E110ED" w:rsidRPr="00D44F2C" w:rsidRDefault="00E110ED" w:rsidP="00E110ED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b/>
          <w:color w:val="111111"/>
          <w:sz w:val="28"/>
          <w:szCs w:val="28"/>
          <w:u w:val="single"/>
        </w:rPr>
        <w:t>Skills builder</w:t>
      </w:r>
    </w:p>
    <w:p w:rsidR="00E110ED" w:rsidRPr="00D44F2C" w:rsidRDefault="00E01AE2" w:rsidP="00E110ED">
      <w:pPr>
        <w:rPr>
          <w:rStyle w:val="Hyperlink"/>
          <w:rFonts w:cstheme="minorHAnsi"/>
          <w:sz w:val="28"/>
          <w:szCs w:val="28"/>
        </w:rPr>
      </w:pPr>
      <w:hyperlink r:id="rId29" w:history="1">
        <w:r w:rsidR="00E110ED" w:rsidRPr="00D44F2C">
          <w:rPr>
            <w:rStyle w:val="Hyperlink"/>
            <w:rFonts w:cstheme="minorHAnsi"/>
            <w:sz w:val="28"/>
            <w:szCs w:val="28"/>
          </w:rPr>
          <w:t>https://www.skillsbuilder.org/homelearning</w:t>
        </w:r>
      </w:hyperlink>
    </w:p>
    <w:p w:rsidR="00423D97" w:rsidRDefault="00423D97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110ED" w:rsidRPr="00D44F2C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E110ED" w:rsidRPr="00D44F2C" w:rsidRDefault="00E01AE2" w:rsidP="00E110ED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30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Default="00423D9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423D97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Focus on vocabulary for </w:t>
      </w:r>
      <w:r w:rsidR="00094FD4">
        <w:rPr>
          <w:rStyle w:val="xs2"/>
          <w:rFonts w:asciiTheme="minorHAnsi" w:hAnsiTheme="minorHAnsi" w:cstheme="minorHAnsi"/>
          <w:color w:val="201F1E"/>
          <w:sz w:val="28"/>
          <w:szCs w:val="28"/>
        </w:rPr>
        <w:t>the weather. Click on the icons following the order below</w:t>
      </w:r>
    </w:p>
    <w:p w:rsidR="00094FD4" w:rsidRDefault="00094FD4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Beginner – French flag – mon </w:t>
      </w:r>
      <w:proofErr w:type="spellStart"/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environnement</w:t>
      </w:r>
      <w:proofErr w:type="spellEnd"/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 – la </w:t>
      </w:r>
      <w:proofErr w:type="spellStart"/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meteo</w:t>
      </w:r>
      <w:proofErr w:type="spellEnd"/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.</w:t>
      </w:r>
    </w:p>
    <w:p w:rsidR="00E01AE2" w:rsidRDefault="00E01AE2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094FD4" w:rsidRPr="00423D97" w:rsidRDefault="00094FD4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Play some of the games and then make a word search for someone to complete using the vocabulary you have learnt. </w:t>
      </w:r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153049" w:rsidRPr="00D44F2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510EC"/>
    <w:rsid w:val="00094FD4"/>
    <w:rsid w:val="00153049"/>
    <w:rsid w:val="00172DE2"/>
    <w:rsid w:val="002504B7"/>
    <w:rsid w:val="00276AA7"/>
    <w:rsid w:val="0029452A"/>
    <w:rsid w:val="002A2A9F"/>
    <w:rsid w:val="002A552D"/>
    <w:rsid w:val="00316B5F"/>
    <w:rsid w:val="00331795"/>
    <w:rsid w:val="00340269"/>
    <w:rsid w:val="003975BB"/>
    <w:rsid w:val="004017BC"/>
    <w:rsid w:val="00423D97"/>
    <w:rsid w:val="004255EA"/>
    <w:rsid w:val="004A45F4"/>
    <w:rsid w:val="00526977"/>
    <w:rsid w:val="0056127C"/>
    <w:rsid w:val="005A5BF0"/>
    <w:rsid w:val="005F7A58"/>
    <w:rsid w:val="00604E0F"/>
    <w:rsid w:val="007D759E"/>
    <w:rsid w:val="007F7572"/>
    <w:rsid w:val="00810D9D"/>
    <w:rsid w:val="0084570E"/>
    <w:rsid w:val="00862224"/>
    <w:rsid w:val="00935FEA"/>
    <w:rsid w:val="009A740C"/>
    <w:rsid w:val="009B5E7E"/>
    <w:rsid w:val="00A046CE"/>
    <w:rsid w:val="00A208C3"/>
    <w:rsid w:val="00A36BC7"/>
    <w:rsid w:val="00A733BB"/>
    <w:rsid w:val="00AE2856"/>
    <w:rsid w:val="00B528CE"/>
    <w:rsid w:val="00BD1564"/>
    <w:rsid w:val="00C16E3E"/>
    <w:rsid w:val="00CA1910"/>
    <w:rsid w:val="00D14945"/>
    <w:rsid w:val="00D44F2C"/>
    <w:rsid w:val="00D96C08"/>
    <w:rsid w:val="00DE5EC4"/>
    <w:rsid w:val="00E01AE2"/>
    <w:rsid w:val="00E10DB8"/>
    <w:rsid w:val="00E110ED"/>
    <w:rsid w:val="00E43C0B"/>
    <w:rsid w:val="00E86856"/>
    <w:rsid w:val="00E94E48"/>
    <w:rsid w:val="00F0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695A8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finding-percent-of-a-quantity-problem-solving-c9h38d" TargetMode="External"/><Relationship Id="rId13" Type="http://schemas.openxmlformats.org/officeDocument/2006/relationships/hyperlink" Target="https://www.timestables.co.uk/" TargetMode="External"/><Relationship Id="rId18" Type="http://schemas.openxmlformats.org/officeDocument/2006/relationships/hyperlink" Target="https://ukhosted43.renlearn.co.uk/2152328/default.aspx" TargetMode="External"/><Relationship Id="rId26" Type="http://schemas.microsoft.com/office/2007/relationships/diagramDrawing" Target="diagrams/drawing1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hyperlink" Target="https://classroom.thenational.academy/lessons/finding-percent-of-a-quantity-6xh36d" TargetMode="External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hyperlink" Target="https://www.topmarks.co.uk/english-games/7-11-years/spelling-and-grammar" TargetMode="External"/><Relationship Id="rId25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explore-using-apostrophes-for-plural-possession-cgvk2d" TargetMode="External"/><Relationship Id="rId20" Type="http://schemas.openxmlformats.org/officeDocument/2006/relationships/image" Target="media/image1.png"/><Relationship Id="rId29" Type="http://schemas.openxmlformats.org/officeDocument/2006/relationships/hyperlink" Target="https://www.skillsbuilder.org/homelearn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percentage-as-a-fraction-and-decimal-6mrk0r" TargetMode="External"/><Relationship Id="rId11" Type="http://schemas.openxmlformats.org/officeDocument/2006/relationships/hyperlink" Target="https://play.ttrockstars.com/auth/school/student/76329" TargetMode="External"/><Relationship Id="rId24" Type="http://schemas.openxmlformats.org/officeDocument/2006/relationships/diagramQuickStyle" Target="diagrams/quickStyle1.xml"/><Relationship Id="rId32" Type="http://schemas.openxmlformats.org/officeDocument/2006/relationships/theme" Target="theme/theme1.xml"/><Relationship Id="rId5" Type="http://schemas.openxmlformats.org/officeDocument/2006/relationships/hyperlink" Target="https://classroom.thenational.academy/lessons/understanding-percentage-6gvpad" TargetMode="External"/><Relationship Id="rId15" Type="http://schemas.openxmlformats.org/officeDocument/2006/relationships/hyperlink" Target="https://classroom.thenational.academy/lessons/to-revise-apostrophes-for-contraction-and-singular-possession-c9j64c" TargetMode="External"/><Relationship Id="rId23" Type="http://schemas.openxmlformats.org/officeDocument/2006/relationships/diagramLayout" Target="diagrams/layout1.xml"/><Relationship Id="rId28" Type="http://schemas.openxmlformats.org/officeDocument/2006/relationships/hyperlink" Target="https://mindup.org.uk/families/" TargetMode="External"/><Relationship Id="rId10" Type="http://schemas.openxmlformats.org/officeDocument/2006/relationships/hyperlink" Target="https://whiterosemaths.com/homelearning/year-6/" TargetMode="External"/><Relationship Id="rId19" Type="http://schemas.openxmlformats.org/officeDocument/2006/relationships/hyperlink" Target="https://classroom.thenational.academy/lessons/where-are-the-worlds-rivers-6dh32d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hyperlink" Target="https://classroom.thenational.academy/lessons/to-understand-the-two-functions-of-apostrophes-68vk6t" TargetMode="External"/><Relationship Id="rId22" Type="http://schemas.openxmlformats.org/officeDocument/2006/relationships/diagramData" Target="diagrams/data1.xml"/><Relationship Id="rId27" Type="http://schemas.openxmlformats.org/officeDocument/2006/relationships/hyperlink" Target="https://www.youtube.com/watch?v=Rz0go1pTda8" TargetMode="External"/><Relationship Id="rId30" Type="http://schemas.openxmlformats.org/officeDocument/2006/relationships/hyperlink" Target="https://www.linguascope.com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F626CE9-9C58-9D48-9E6C-3DE2CCC3436D}" type="doc">
      <dgm:prSet loTypeId="urn:microsoft.com/office/officeart/2005/8/layout/radial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8C2397C-0D4E-E540-8C2B-D77D8EDCA105}">
      <dgm:prSet phldrT="[Text]"/>
      <dgm:spPr/>
      <dgm:t>
        <a:bodyPr/>
        <a:lstStyle/>
        <a:p>
          <a:pPr algn="ctr"/>
          <a:r>
            <a:rPr lang="en-US" dirty="0" smtClean="0"/>
            <a:t>Kingdoms</a:t>
          </a:r>
          <a:endParaRPr lang="en-US" dirty="0"/>
        </a:p>
      </dgm:t>
    </dgm:pt>
    <dgm:pt modelId="{30C3756E-CE62-A544-A0C7-4F284ADF9FF8}" type="parTrans" cxnId="{9E99F7D4-CFC9-864F-8B06-C2FBAE8CF7C1}">
      <dgm:prSet/>
      <dgm:spPr/>
      <dgm:t>
        <a:bodyPr/>
        <a:lstStyle/>
        <a:p>
          <a:pPr algn="ctr"/>
          <a:endParaRPr lang="en-US"/>
        </a:p>
      </dgm:t>
    </dgm:pt>
    <dgm:pt modelId="{5BC3F28F-5201-AD4A-922D-EE8295C0E219}" type="sibTrans" cxnId="{9E99F7D4-CFC9-864F-8B06-C2FBAE8CF7C1}">
      <dgm:prSet/>
      <dgm:spPr/>
      <dgm:t>
        <a:bodyPr/>
        <a:lstStyle/>
        <a:p>
          <a:pPr algn="ctr"/>
          <a:endParaRPr lang="en-US"/>
        </a:p>
      </dgm:t>
    </dgm:pt>
    <dgm:pt modelId="{21B480D1-A3D8-EA4C-A920-8845A9A7A818}">
      <dgm:prSet phldrT="[Text]"/>
      <dgm:spPr/>
      <dgm:t>
        <a:bodyPr/>
        <a:lstStyle/>
        <a:p>
          <a:pPr algn="ctr"/>
          <a:r>
            <a:rPr lang="en-US" dirty="0" smtClean="0"/>
            <a:t>monera</a:t>
          </a:r>
          <a:endParaRPr lang="en-US" dirty="0"/>
        </a:p>
      </dgm:t>
    </dgm:pt>
    <dgm:pt modelId="{DA356618-7AED-AF46-9F09-2FC2B36E19F2}" type="parTrans" cxnId="{BDBACD47-D3BF-0C4E-A0FF-5E1DAA4CB353}">
      <dgm:prSet/>
      <dgm:spPr/>
      <dgm:t>
        <a:bodyPr/>
        <a:lstStyle/>
        <a:p>
          <a:pPr algn="ctr"/>
          <a:endParaRPr lang="en-US" dirty="0"/>
        </a:p>
      </dgm:t>
    </dgm:pt>
    <dgm:pt modelId="{7AEFEE7F-9FA3-8841-B8B6-A2B445E2C7CD}" type="sibTrans" cxnId="{BDBACD47-D3BF-0C4E-A0FF-5E1DAA4CB353}">
      <dgm:prSet/>
      <dgm:spPr/>
      <dgm:t>
        <a:bodyPr/>
        <a:lstStyle/>
        <a:p>
          <a:pPr algn="ctr"/>
          <a:endParaRPr lang="en-US"/>
        </a:p>
      </dgm:t>
    </dgm:pt>
    <dgm:pt modelId="{6288B82D-5E43-8E4D-8DFC-807672691B6A}">
      <dgm:prSet phldrT="[Text]"/>
      <dgm:spPr/>
      <dgm:t>
        <a:bodyPr/>
        <a:lstStyle/>
        <a:p>
          <a:pPr algn="ctr"/>
          <a:r>
            <a:rPr lang="en-US" dirty="0" smtClean="0"/>
            <a:t>protista</a:t>
          </a:r>
          <a:endParaRPr lang="en-US" dirty="0"/>
        </a:p>
      </dgm:t>
    </dgm:pt>
    <dgm:pt modelId="{622A9840-7CEE-C844-B531-337F7DD89402}" type="parTrans" cxnId="{61844FF5-6AE3-F048-8FD7-E7B2F6814375}">
      <dgm:prSet/>
      <dgm:spPr/>
      <dgm:t>
        <a:bodyPr/>
        <a:lstStyle/>
        <a:p>
          <a:pPr algn="ctr"/>
          <a:endParaRPr lang="en-US" dirty="0"/>
        </a:p>
      </dgm:t>
    </dgm:pt>
    <dgm:pt modelId="{E4F76636-B65C-044C-9111-AE5B055E86D6}" type="sibTrans" cxnId="{61844FF5-6AE3-F048-8FD7-E7B2F6814375}">
      <dgm:prSet/>
      <dgm:spPr/>
      <dgm:t>
        <a:bodyPr/>
        <a:lstStyle/>
        <a:p>
          <a:pPr algn="ctr"/>
          <a:endParaRPr lang="en-US"/>
        </a:p>
      </dgm:t>
    </dgm:pt>
    <dgm:pt modelId="{5868800A-33A4-694A-8907-9C6E3B3CB24E}">
      <dgm:prSet phldrT="[Text]"/>
      <dgm:spPr/>
      <dgm:t>
        <a:bodyPr/>
        <a:lstStyle/>
        <a:p>
          <a:pPr algn="ctr"/>
          <a:r>
            <a:rPr lang="en-US" dirty="0" smtClean="0"/>
            <a:t>plants</a:t>
          </a:r>
          <a:endParaRPr lang="en-US" dirty="0"/>
        </a:p>
      </dgm:t>
    </dgm:pt>
    <dgm:pt modelId="{C112535B-D424-A54D-B3E4-90F5CD827A09}" type="parTrans" cxnId="{C14A1467-D3A1-6A48-AB02-8DA347B02130}">
      <dgm:prSet/>
      <dgm:spPr/>
      <dgm:t>
        <a:bodyPr/>
        <a:lstStyle/>
        <a:p>
          <a:pPr algn="ctr"/>
          <a:endParaRPr lang="en-US" dirty="0"/>
        </a:p>
      </dgm:t>
    </dgm:pt>
    <dgm:pt modelId="{280DCBE4-92DC-3440-80C0-EAE7CD66BE9C}" type="sibTrans" cxnId="{C14A1467-D3A1-6A48-AB02-8DA347B02130}">
      <dgm:prSet/>
      <dgm:spPr/>
      <dgm:t>
        <a:bodyPr/>
        <a:lstStyle/>
        <a:p>
          <a:pPr algn="ctr"/>
          <a:endParaRPr lang="en-US"/>
        </a:p>
      </dgm:t>
    </dgm:pt>
    <dgm:pt modelId="{760D1F05-BE90-764B-ADCC-93ADCAEB5A69}">
      <dgm:prSet phldrT="[Text]"/>
      <dgm:spPr/>
      <dgm:t>
        <a:bodyPr/>
        <a:lstStyle/>
        <a:p>
          <a:pPr algn="ctr"/>
          <a:r>
            <a:rPr lang="en-US" dirty="0" smtClean="0"/>
            <a:t>fungi</a:t>
          </a:r>
          <a:endParaRPr lang="en-US" dirty="0"/>
        </a:p>
      </dgm:t>
    </dgm:pt>
    <dgm:pt modelId="{C46A9506-F0CF-6548-BF92-A623B5FE5A75}" type="parTrans" cxnId="{20390443-9C5C-E844-84D4-3ABFFD9B2042}">
      <dgm:prSet/>
      <dgm:spPr/>
      <dgm:t>
        <a:bodyPr/>
        <a:lstStyle/>
        <a:p>
          <a:pPr algn="ctr"/>
          <a:endParaRPr lang="en-US" dirty="0"/>
        </a:p>
      </dgm:t>
    </dgm:pt>
    <dgm:pt modelId="{2177B8F2-5F05-464C-A4D0-7A072C32815D}" type="sibTrans" cxnId="{20390443-9C5C-E844-84D4-3ABFFD9B2042}">
      <dgm:prSet/>
      <dgm:spPr/>
      <dgm:t>
        <a:bodyPr/>
        <a:lstStyle/>
        <a:p>
          <a:pPr algn="ctr"/>
          <a:endParaRPr lang="en-US"/>
        </a:p>
      </dgm:t>
    </dgm:pt>
    <dgm:pt modelId="{30B10677-18F0-5946-A987-E26B57FE5A39}">
      <dgm:prSet/>
      <dgm:spPr/>
      <dgm:t>
        <a:bodyPr/>
        <a:lstStyle/>
        <a:p>
          <a:pPr algn="ctr"/>
          <a:r>
            <a:rPr lang="en-US" dirty="0" smtClean="0"/>
            <a:t>animals</a:t>
          </a:r>
          <a:endParaRPr lang="en-US" dirty="0"/>
        </a:p>
      </dgm:t>
    </dgm:pt>
    <dgm:pt modelId="{648EDBD6-9E34-3143-99E6-7FDD520B2866}" type="parTrans" cxnId="{3390736F-AF2C-3E49-B49C-582F9724E446}">
      <dgm:prSet/>
      <dgm:spPr/>
      <dgm:t>
        <a:bodyPr/>
        <a:lstStyle/>
        <a:p>
          <a:pPr algn="ctr"/>
          <a:endParaRPr lang="en-US" dirty="0"/>
        </a:p>
      </dgm:t>
    </dgm:pt>
    <dgm:pt modelId="{CF79AD6F-5E93-7342-9C38-13FDBC06E1F7}" type="sibTrans" cxnId="{3390736F-AF2C-3E49-B49C-582F9724E446}">
      <dgm:prSet/>
      <dgm:spPr/>
      <dgm:t>
        <a:bodyPr/>
        <a:lstStyle/>
        <a:p>
          <a:pPr algn="ctr"/>
          <a:endParaRPr lang="en-US"/>
        </a:p>
      </dgm:t>
    </dgm:pt>
    <dgm:pt modelId="{3E751527-55B9-F646-877B-DB22A0AB03BA}" type="pres">
      <dgm:prSet presAssocID="{0F626CE9-9C58-9D48-9E6C-3DE2CCC3436D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95A8262-1A32-B347-AA87-523743A82412}" type="pres">
      <dgm:prSet presAssocID="{F8C2397C-0D4E-E540-8C2B-D77D8EDCA105}" presName="centerShape" presStyleLbl="node0" presStyleIdx="0" presStyleCnt="1"/>
      <dgm:spPr/>
      <dgm:t>
        <a:bodyPr/>
        <a:lstStyle/>
        <a:p>
          <a:endParaRPr lang="en-US"/>
        </a:p>
      </dgm:t>
    </dgm:pt>
    <dgm:pt modelId="{8275F824-6252-A14A-B572-3971E917CC97}" type="pres">
      <dgm:prSet presAssocID="{C112535B-D424-A54D-B3E4-90F5CD827A09}" presName="Name9" presStyleLbl="parChTrans1D2" presStyleIdx="0" presStyleCnt="5"/>
      <dgm:spPr/>
      <dgm:t>
        <a:bodyPr/>
        <a:lstStyle/>
        <a:p>
          <a:endParaRPr lang="en-US"/>
        </a:p>
      </dgm:t>
    </dgm:pt>
    <dgm:pt modelId="{0925B9D6-E0EF-A040-9DA7-F0F5058A798B}" type="pres">
      <dgm:prSet presAssocID="{C112535B-D424-A54D-B3E4-90F5CD827A09}" presName="connTx" presStyleLbl="parChTrans1D2" presStyleIdx="0" presStyleCnt="5"/>
      <dgm:spPr/>
      <dgm:t>
        <a:bodyPr/>
        <a:lstStyle/>
        <a:p>
          <a:endParaRPr lang="en-US"/>
        </a:p>
      </dgm:t>
    </dgm:pt>
    <dgm:pt modelId="{14832D0E-5B83-D84E-AABD-00B2E848D82D}" type="pres">
      <dgm:prSet presAssocID="{5868800A-33A4-694A-8907-9C6E3B3CB24E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28B0D4A-CA8B-BC44-85C1-8B004D8F81BD}" type="pres">
      <dgm:prSet presAssocID="{DA356618-7AED-AF46-9F09-2FC2B36E19F2}" presName="Name9" presStyleLbl="parChTrans1D2" presStyleIdx="1" presStyleCnt="5"/>
      <dgm:spPr/>
      <dgm:t>
        <a:bodyPr/>
        <a:lstStyle/>
        <a:p>
          <a:endParaRPr lang="en-US"/>
        </a:p>
      </dgm:t>
    </dgm:pt>
    <dgm:pt modelId="{83A0982B-5968-7942-A789-8960770B6AEF}" type="pres">
      <dgm:prSet presAssocID="{DA356618-7AED-AF46-9F09-2FC2B36E19F2}" presName="connTx" presStyleLbl="parChTrans1D2" presStyleIdx="1" presStyleCnt="5"/>
      <dgm:spPr/>
      <dgm:t>
        <a:bodyPr/>
        <a:lstStyle/>
        <a:p>
          <a:endParaRPr lang="en-US"/>
        </a:p>
      </dgm:t>
    </dgm:pt>
    <dgm:pt modelId="{84D471B8-916B-EE44-A5FC-E0FA392FD688}" type="pres">
      <dgm:prSet presAssocID="{21B480D1-A3D8-EA4C-A920-8845A9A7A818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CF954B2-8329-AC4F-A23C-E7E5A6C2E1AA}" type="pres">
      <dgm:prSet presAssocID="{622A9840-7CEE-C844-B531-337F7DD89402}" presName="Name9" presStyleLbl="parChTrans1D2" presStyleIdx="2" presStyleCnt="5"/>
      <dgm:spPr/>
      <dgm:t>
        <a:bodyPr/>
        <a:lstStyle/>
        <a:p>
          <a:endParaRPr lang="en-US"/>
        </a:p>
      </dgm:t>
    </dgm:pt>
    <dgm:pt modelId="{D35F2FD5-26D3-D14A-A3D9-B50AB1D024D9}" type="pres">
      <dgm:prSet presAssocID="{622A9840-7CEE-C844-B531-337F7DD89402}" presName="connTx" presStyleLbl="parChTrans1D2" presStyleIdx="2" presStyleCnt="5"/>
      <dgm:spPr/>
      <dgm:t>
        <a:bodyPr/>
        <a:lstStyle/>
        <a:p>
          <a:endParaRPr lang="en-US"/>
        </a:p>
      </dgm:t>
    </dgm:pt>
    <dgm:pt modelId="{2B072E81-A557-8346-91F6-337EDF8F3E71}" type="pres">
      <dgm:prSet presAssocID="{6288B82D-5E43-8E4D-8DFC-807672691B6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AE05FED-65A8-7144-B5C4-E680A5DCAE54}" type="pres">
      <dgm:prSet presAssocID="{C46A9506-F0CF-6548-BF92-A623B5FE5A75}" presName="Name9" presStyleLbl="parChTrans1D2" presStyleIdx="3" presStyleCnt="5"/>
      <dgm:spPr/>
      <dgm:t>
        <a:bodyPr/>
        <a:lstStyle/>
        <a:p>
          <a:endParaRPr lang="en-US"/>
        </a:p>
      </dgm:t>
    </dgm:pt>
    <dgm:pt modelId="{F105A8A6-69B0-384F-BAC7-62D660B41D40}" type="pres">
      <dgm:prSet presAssocID="{C46A9506-F0CF-6548-BF92-A623B5FE5A75}" presName="connTx" presStyleLbl="parChTrans1D2" presStyleIdx="3" presStyleCnt="5"/>
      <dgm:spPr/>
      <dgm:t>
        <a:bodyPr/>
        <a:lstStyle/>
        <a:p>
          <a:endParaRPr lang="en-US"/>
        </a:p>
      </dgm:t>
    </dgm:pt>
    <dgm:pt modelId="{6C0F30F7-45D4-3B45-9EA7-02CB965C6AE2}" type="pres">
      <dgm:prSet presAssocID="{760D1F05-BE90-764B-ADCC-93ADCAEB5A69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E6F284-9579-C846-9A29-8F062174722B}" type="pres">
      <dgm:prSet presAssocID="{648EDBD6-9E34-3143-99E6-7FDD520B2866}" presName="Name9" presStyleLbl="parChTrans1D2" presStyleIdx="4" presStyleCnt="5"/>
      <dgm:spPr/>
      <dgm:t>
        <a:bodyPr/>
        <a:lstStyle/>
        <a:p>
          <a:endParaRPr lang="en-US"/>
        </a:p>
      </dgm:t>
    </dgm:pt>
    <dgm:pt modelId="{FE158E0B-DFC9-A74D-9DB3-BBC39377E215}" type="pres">
      <dgm:prSet presAssocID="{648EDBD6-9E34-3143-99E6-7FDD520B2866}" presName="connTx" presStyleLbl="parChTrans1D2" presStyleIdx="4" presStyleCnt="5"/>
      <dgm:spPr/>
      <dgm:t>
        <a:bodyPr/>
        <a:lstStyle/>
        <a:p>
          <a:endParaRPr lang="en-US"/>
        </a:p>
      </dgm:t>
    </dgm:pt>
    <dgm:pt modelId="{8565B6DB-9C03-5047-94CC-6B0A2740885B}" type="pres">
      <dgm:prSet presAssocID="{30B10677-18F0-5946-A987-E26B57FE5A39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A130C93-D4F6-EE41-A7E7-5CA43EC948BA}" type="presOf" srcId="{F8C2397C-0D4E-E540-8C2B-D77D8EDCA105}" destId="{195A8262-1A32-B347-AA87-523743A82412}" srcOrd="0" destOrd="0" presId="urn:microsoft.com/office/officeart/2005/8/layout/radial1"/>
    <dgm:cxn modelId="{AFAC6F7A-4D11-3846-9BB9-D1CAB230D9A9}" type="presOf" srcId="{DA356618-7AED-AF46-9F09-2FC2B36E19F2}" destId="{128B0D4A-CA8B-BC44-85C1-8B004D8F81BD}" srcOrd="0" destOrd="0" presId="urn:microsoft.com/office/officeart/2005/8/layout/radial1"/>
    <dgm:cxn modelId="{DA5EBD4A-5E05-444F-B26C-D00E1AD899AF}" type="presOf" srcId="{C46A9506-F0CF-6548-BF92-A623B5FE5A75}" destId="{BAE05FED-65A8-7144-B5C4-E680A5DCAE54}" srcOrd="0" destOrd="0" presId="urn:microsoft.com/office/officeart/2005/8/layout/radial1"/>
    <dgm:cxn modelId="{3390736F-AF2C-3E49-B49C-582F9724E446}" srcId="{F8C2397C-0D4E-E540-8C2B-D77D8EDCA105}" destId="{30B10677-18F0-5946-A987-E26B57FE5A39}" srcOrd="4" destOrd="0" parTransId="{648EDBD6-9E34-3143-99E6-7FDD520B2866}" sibTransId="{CF79AD6F-5E93-7342-9C38-13FDBC06E1F7}"/>
    <dgm:cxn modelId="{299FDBB3-CFDD-F846-B12A-0DFF27F4EC3B}" type="presOf" srcId="{0F626CE9-9C58-9D48-9E6C-3DE2CCC3436D}" destId="{3E751527-55B9-F646-877B-DB22A0AB03BA}" srcOrd="0" destOrd="0" presId="urn:microsoft.com/office/officeart/2005/8/layout/radial1"/>
    <dgm:cxn modelId="{FB2C3B16-892E-FA4E-9706-B4143BCBA2DF}" type="presOf" srcId="{622A9840-7CEE-C844-B531-337F7DD89402}" destId="{8CF954B2-8329-AC4F-A23C-E7E5A6C2E1AA}" srcOrd="0" destOrd="0" presId="urn:microsoft.com/office/officeart/2005/8/layout/radial1"/>
    <dgm:cxn modelId="{06367473-867B-6A4F-8A18-52F90E242EDB}" type="presOf" srcId="{C46A9506-F0CF-6548-BF92-A623B5FE5A75}" destId="{F105A8A6-69B0-384F-BAC7-62D660B41D40}" srcOrd="1" destOrd="0" presId="urn:microsoft.com/office/officeart/2005/8/layout/radial1"/>
    <dgm:cxn modelId="{9D42B4F3-3B77-7E47-A761-859C6B6C7C26}" type="presOf" srcId="{C112535B-D424-A54D-B3E4-90F5CD827A09}" destId="{8275F824-6252-A14A-B572-3971E917CC97}" srcOrd="0" destOrd="0" presId="urn:microsoft.com/office/officeart/2005/8/layout/radial1"/>
    <dgm:cxn modelId="{61844FF5-6AE3-F048-8FD7-E7B2F6814375}" srcId="{F8C2397C-0D4E-E540-8C2B-D77D8EDCA105}" destId="{6288B82D-5E43-8E4D-8DFC-807672691B6A}" srcOrd="2" destOrd="0" parTransId="{622A9840-7CEE-C844-B531-337F7DD89402}" sibTransId="{E4F76636-B65C-044C-9111-AE5B055E86D6}"/>
    <dgm:cxn modelId="{BDBACD47-D3BF-0C4E-A0FF-5E1DAA4CB353}" srcId="{F8C2397C-0D4E-E540-8C2B-D77D8EDCA105}" destId="{21B480D1-A3D8-EA4C-A920-8845A9A7A818}" srcOrd="1" destOrd="0" parTransId="{DA356618-7AED-AF46-9F09-2FC2B36E19F2}" sibTransId="{7AEFEE7F-9FA3-8841-B8B6-A2B445E2C7CD}"/>
    <dgm:cxn modelId="{9E99F7D4-CFC9-864F-8B06-C2FBAE8CF7C1}" srcId="{0F626CE9-9C58-9D48-9E6C-3DE2CCC3436D}" destId="{F8C2397C-0D4E-E540-8C2B-D77D8EDCA105}" srcOrd="0" destOrd="0" parTransId="{30C3756E-CE62-A544-A0C7-4F284ADF9FF8}" sibTransId="{5BC3F28F-5201-AD4A-922D-EE8295C0E219}"/>
    <dgm:cxn modelId="{C14A1467-D3A1-6A48-AB02-8DA347B02130}" srcId="{F8C2397C-0D4E-E540-8C2B-D77D8EDCA105}" destId="{5868800A-33A4-694A-8907-9C6E3B3CB24E}" srcOrd="0" destOrd="0" parTransId="{C112535B-D424-A54D-B3E4-90F5CD827A09}" sibTransId="{280DCBE4-92DC-3440-80C0-EAE7CD66BE9C}"/>
    <dgm:cxn modelId="{69222443-3DB6-6C49-9E1D-89693E34103A}" type="presOf" srcId="{648EDBD6-9E34-3143-99E6-7FDD520B2866}" destId="{FEE6F284-9579-C846-9A29-8F062174722B}" srcOrd="0" destOrd="0" presId="urn:microsoft.com/office/officeart/2005/8/layout/radial1"/>
    <dgm:cxn modelId="{A721123B-EDE6-C548-A71F-FB3E42A05797}" type="presOf" srcId="{648EDBD6-9E34-3143-99E6-7FDD520B2866}" destId="{FE158E0B-DFC9-A74D-9DB3-BBC39377E215}" srcOrd="1" destOrd="0" presId="urn:microsoft.com/office/officeart/2005/8/layout/radial1"/>
    <dgm:cxn modelId="{F4F12FCA-452B-4F43-82F6-0C220FB5475C}" type="presOf" srcId="{622A9840-7CEE-C844-B531-337F7DD89402}" destId="{D35F2FD5-26D3-D14A-A3D9-B50AB1D024D9}" srcOrd="1" destOrd="0" presId="urn:microsoft.com/office/officeart/2005/8/layout/radial1"/>
    <dgm:cxn modelId="{EACD7494-76A4-8A46-A5F4-7A57E346A07F}" type="presOf" srcId="{C112535B-D424-A54D-B3E4-90F5CD827A09}" destId="{0925B9D6-E0EF-A040-9DA7-F0F5058A798B}" srcOrd="1" destOrd="0" presId="urn:microsoft.com/office/officeart/2005/8/layout/radial1"/>
    <dgm:cxn modelId="{EE000C68-226D-834F-B674-70E821D8282F}" type="presOf" srcId="{5868800A-33A4-694A-8907-9C6E3B3CB24E}" destId="{14832D0E-5B83-D84E-AABD-00B2E848D82D}" srcOrd="0" destOrd="0" presId="urn:microsoft.com/office/officeart/2005/8/layout/radial1"/>
    <dgm:cxn modelId="{20390443-9C5C-E844-84D4-3ABFFD9B2042}" srcId="{F8C2397C-0D4E-E540-8C2B-D77D8EDCA105}" destId="{760D1F05-BE90-764B-ADCC-93ADCAEB5A69}" srcOrd="3" destOrd="0" parTransId="{C46A9506-F0CF-6548-BF92-A623B5FE5A75}" sibTransId="{2177B8F2-5F05-464C-A4D0-7A072C32815D}"/>
    <dgm:cxn modelId="{D0671EB9-123F-3445-88FA-FDEC2256B749}" type="presOf" srcId="{760D1F05-BE90-764B-ADCC-93ADCAEB5A69}" destId="{6C0F30F7-45D4-3B45-9EA7-02CB965C6AE2}" srcOrd="0" destOrd="0" presId="urn:microsoft.com/office/officeart/2005/8/layout/radial1"/>
    <dgm:cxn modelId="{6D70DA4F-AFA6-FE4D-82F4-8E6CEE2A7700}" type="presOf" srcId="{6288B82D-5E43-8E4D-8DFC-807672691B6A}" destId="{2B072E81-A557-8346-91F6-337EDF8F3E71}" srcOrd="0" destOrd="0" presId="urn:microsoft.com/office/officeart/2005/8/layout/radial1"/>
    <dgm:cxn modelId="{B519DA10-B173-8C40-88A3-333A0E62F024}" type="presOf" srcId="{21B480D1-A3D8-EA4C-A920-8845A9A7A818}" destId="{84D471B8-916B-EE44-A5FC-E0FA392FD688}" srcOrd="0" destOrd="0" presId="urn:microsoft.com/office/officeart/2005/8/layout/radial1"/>
    <dgm:cxn modelId="{B36DF0E1-0BF3-4448-8683-674D447CADB3}" type="presOf" srcId="{DA356618-7AED-AF46-9F09-2FC2B36E19F2}" destId="{83A0982B-5968-7942-A789-8960770B6AEF}" srcOrd="1" destOrd="0" presId="urn:microsoft.com/office/officeart/2005/8/layout/radial1"/>
    <dgm:cxn modelId="{C7695F19-1016-F34C-9C5D-1359B592948C}" type="presOf" srcId="{30B10677-18F0-5946-A987-E26B57FE5A39}" destId="{8565B6DB-9C03-5047-94CC-6B0A2740885B}" srcOrd="0" destOrd="0" presId="urn:microsoft.com/office/officeart/2005/8/layout/radial1"/>
    <dgm:cxn modelId="{84EC75BB-590C-6C4A-85F5-548D67DDD599}" type="presParOf" srcId="{3E751527-55B9-F646-877B-DB22A0AB03BA}" destId="{195A8262-1A32-B347-AA87-523743A82412}" srcOrd="0" destOrd="0" presId="urn:microsoft.com/office/officeart/2005/8/layout/radial1"/>
    <dgm:cxn modelId="{E3C21CB6-7356-5947-B762-F650B0DDB409}" type="presParOf" srcId="{3E751527-55B9-F646-877B-DB22A0AB03BA}" destId="{8275F824-6252-A14A-B572-3971E917CC97}" srcOrd="1" destOrd="0" presId="urn:microsoft.com/office/officeart/2005/8/layout/radial1"/>
    <dgm:cxn modelId="{7FFF9B03-943B-9A49-A462-CDA95C41B5EF}" type="presParOf" srcId="{8275F824-6252-A14A-B572-3971E917CC97}" destId="{0925B9D6-E0EF-A040-9DA7-F0F5058A798B}" srcOrd="0" destOrd="0" presId="urn:microsoft.com/office/officeart/2005/8/layout/radial1"/>
    <dgm:cxn modelId="{21C740F0-7275-5C44-B247-F0516B161160}" type="presParOf" srcId="{3E751527-55B9-F646-877B-DB22A0AB03BA}" destId="{14832D0E-5B83-D84E-AABD-00B2E848D82D}" srcOrd="2" destOrd="0" presId="urn:microsoft.com/office/officeart/2005/8/layout/radial1"/>
    <dgm:cxn modelId="{D44A503B-0E47-F44C-958C-2072B2E5F4E6}" type="presParOf" srcId="{3E751527-55B9-F646-877B-DB22A0AB03BA}" destId="{128B0D4A-CA8B-BC44-85C1-8B004D8F81BD}" srcOrd="3" destOrd="0" presId="urn:microsoft.com/office/officeart/2005/8/layout/radial1"/>
    <dgm:cxn modelId="{5FDF8658-3EB8-1C4F-BD15-CDD51B2F71F7}" type="presParOf" srcId="{128B0D4A-CA8B-BC44-85C1-8B004D8F81BD}" destId="{83A0982B-5968-7942-A789-8960770B6AEF}" srcOrd="0" destOrd="0" presId="urn:microsoft.com/office/officeart/2005/8/layout/radial1"/>
    <dgm:cxn modelId="{AE24DADF-59E1-D94F-AD65-F140BF637026}" type="presParOf" srcId="{3E751527-55B9-F646-877B-DB22A0AB03BA}" destId="{84D471B8-916B-EE44-A5FC-E0FA392FD688}" srcOrd="4" destOrd="0" presId="urn:microsoft.com/office/officeart/2005/8/layout/radial1"/>
    <dgm:cxn modelId="{F1BC422C-AA0F-9A49-8D2C-482352AE4929}" type="presParOf" srcId="{3E751527-55B9-F646-877B-DB22A0AB03BA}" destId="{8CF954B2-8329-AC4F-A23C-E7E5A6C2E1AA}" srcOrd="5" destOrd="0" presId="urn:microsoft.com/office/officeart/2005/8/layout/radial1"/>
    <dgm:cxn modelId="{EFE48044-59BA-1049-8BF4-9907ACEF5943}" type="presParOf" srcId="{8CF954B2-8329-AC4F-A23C-E7E5A6C2E1AA}" destId="{D35F2FD5-26D3-D14A-A3D9-B50AB1D024D9}" srcOrd="0" destOrd="0" presId="urn:microsoft.com/office/officeart/2005/8/layout/radial1"/>
    <dgm:cxn modelId="{CF44DF44-1837-D44A-81A2-04528570B8E6}" type="presParOf" srcId="{3E751527-55B9-F646-877B-DB22A0AB03BA}" destId="{2B072E81-A557-8346-91F6-337EDF8F3E71}" srcOrd="6" destOrd="0" presId="urn:microsoft.com/office/officeart/2005/8/layout/radial1"/>
    <dgm:cxn modelId="{BDAA66DF-5D75-DA47-835B-D30DB3C8837E}" type="presParOf" srcId="{3E751527-55B9-F646-877B-DB22A0AB03BA}" destId="{BAE05FED-65A8-7144-B5C4-E680A5DCAE54}" srcOrd="7" destOrd="0" presId="urn:microsoft.com/office/officeart/2005/8/layout/radial1"/>
    <dgm:cxn modelId="{4424A8D3-5B78-8043-BB4F-2FF38381D5B6}" type="presParOf" srcId="{BAE05FED-65A8-7144-B5C4-E680A5DCAE54}" destId="{F105A8A6-69B0-384F-BAC7-62D660B41D40}" srcOrd="0" destOrd="0" presId="urn:microsoft.com/office/officeart/2005/8/layout/radial1"/>
    <dgm:cxn modelId="{DA46790F-9C1E-E64A-A2DB-5E50D05B1721}" type="presParOf" srcId="{3E751527-55B9-F646-877B-DB22A0AB03BA}" destId="{6C0F30F7-45D4-3B45-9EA7-02CB965C6AE2}" srcOrd="8" destOrd="0" presId="urn:microsoft.com/office/officeart/2005/8/layout/radial1"/>
    <dgm:cxn modelId="{B2D3AEFE-55FB-D142-861C-77BD368CD92B}" type="presParOf" srcId="{3E751527-55B9-F646-877B-DB22A0AB03BA}" destId="{FEE6F284-9579-C846-9A29-8F062174722B}" srcOrd="9" destOrd="0" presId="urn:microsoft.com/office/officeart/2005/8/layout/radial1"/>
    <dgm:cxn modelId="{6E7EDEFE-B403-2D47-BBCF-34F879C080CF}" type="presParOf" srcId="{FEE6F284-9579-C846-9A29-8F062174722B}" destId="{FE158E0B-DFC9-A74D-9DB3-BBC39377E215}" srcOrd="0" destOrd="0" presId="urn:microsoft.com/office/officeart/2005/8/layout/radial1"/>
    <dgm:cxn modelId="{FB617123-8D3B-2147-9D8D-5C464DEDBC6D}" type="presParOf" srcId="{3E751527-55B9-F646-877B-DB22A0AB03BA}" destId="{8565B6DB-9C03-5047-94CC-6B0A2740885B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95A8262-1A32-B347-AA87-523743A82412}">
      <dsp:nvSpPr>
        <dsp:cNvPr id="0" name=""/>
        <dsp:cNvSpPr/>
      </dsp:nvSpPr>
      <dsp:spPr>
        <a:xfrm>
          <a:off x="1387347" y="901840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dirty="0" smtClean="0"/>
            <a:t>Kingdoms</a:t>
          </a:r>
          <a:endParaRPr lang="en-US" sz="900" kern="1200" dirty="0"/>
        </a:p>
      </dsp:txBody>
      <dsp:txXfrm>
        <a:off x="1488747" y="1003240"/>
        <a:ext cx="489604" cy="489604"/>
      </dsp:txXfrm>
    </dsp:sp>
    <dsp:sp modelId="{8275F824-6252-A14A-B572-3971E917CC97}">
      <dsp:nvSpPr>
        <dsp:cNvPr id="0" name=""/>
        <dsp:cNvSpPr/>
      </dsp:nvSpPr>
      <dsp:spPr>
        <a:xfrm rot="16200000">
          <a:off x="1629487" y="779804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>
        <a:off x="1728346" y="792574"/>
        <a:ext cx="10406" cy="10406"/>
      </dsp:txXfrm>
    </dsp:sp>
    <dsp:sp modelId="{14832D0E-5B83-D84E-AABD-00B2E848D82D}">
      <dsp:nvSpPr>
        <dsp:cNvPr id="0" name=""/>
        <dsp:cNvSpPr/>
      </dsp:nvSpPr>
      <dsp:spPr>
        <a:xfrm>
          <a:off x="1387347" y="1311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plants</a:t>
          </a:r>
          <a:endParaRPr lang="en-US" sz="1100" kern="1200" dirty="0"/>
        </a:p>
      </dsp:txBody>
      <dsp:txXfrm>
        <a:off x="1488747" y="102711"/>
        <a:ext cx="489604" cy="489604"/>
      </dsp:txXfrm>
    </dsp:sp>
    <dsp:sp modelId="{128B0D4A-CA8B-BC44-85C1-8B004D8F81BD}">
      <dsp:nvSpPr>
        <dsp:cNvPr id="0" name=""/>
        <dsp:cNvSpPr/>
      </dsp:nvSpPr>
      <dsp:spPr>
        <a:xfrm rot="20520000">
          <a:off x="2057714" y="1090929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>
        <a:off x="2156574" y="1103700"/>
        <a:ext cx="10406" cy="10406"/>
      </dsp:txXfrm>
    </dsp:sp>
    <dsp:sp modelId="{84D471B8-916B-EE44-A5FC-E0FA392FD688}">
      <dsp:nvSpPr>
        <dsp:cNvPr id="0" name=""/>
        <dsp:cNvSpPr/>
      </dsp:nvSpPr>
      <dsp:spPr>
        <a:xfrm>
          <a:off x="2243802" y="623561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monera</a:t>
          </a:r>
          <a:endParaRPr lang="en-US" sz="1100" kern="1200" dirty="0"/>
        </a:p>
      </dsp:txBody>
      <dsp:txXfrm>
        <a:off x="2345202" y="724961"/>
        <a:ext cx="489604" cy="489604"/>
      </dsp:txXfrm>
    </dsp:sp>
    <dsp:sp modelId="{8CF954B2-8329-AC4F-A23C-E7E5A6C2E1AA}">
      <dsp:nvSpPr>
        <dsp:cNvPr id="0" name=""/>
        <dsp:cNvSpPr/>
      </dsp:nvSpPr>
      <dsp:spPr>
        <a:xfrm rot="3240000">
          <a:off x="1894146" y="1594341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>
        <a:off x="1993005" y="1607111"/>
        <a:ext cx="10406" cy="10406"/>
      </dsp:txXfrm>
    </dsp:sp>
    <dsp:sp modelId="{2B072E81-A557-8346-91F6-337EDF8F3E71}">
      <dsp:nvSpPr>
        <dsp:cNvPr id="0" name=""/>
        <dsp:cNvSpPr/>
      </dsp:nvSpPr>
      <dsp:spPr>
        <a:xfrm>
          <a:off x="1916665" y="1630384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protista</a:t>
          </a:r>
          <a:endParaRPr lang="en-US" sz="1100" kern="1200" dirty="0"/>
        </a:p>
      </dsp:txBody>
      <dsp:txXfrm>
        <a:off x="2018065" y="1731784"/>
        <a:ext cx="489604" cy="489604"/>
      </dsp:txXfrm>
    </dsp:sp>
    <dsp:sp modelId="{BAE05FED-65A8-7144-B5C4-E680A5DCAE54}">
      <dsp:nvSpPr>
        <dsp:cNvPr id="0" name=""/>
        <dsp:cNvSpPr/>
      </dsp:nvSpPr>
      <dsp:spPr>
        <a:xfrm rot="7560000">
          <a:off x="1364828" y="1594341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 rot="10800000">
        <a:off x="1463687" y="1607111"/>
        <a:ext cx="10406" cy="10406"/>
      </dsp:txXfrm>
    </dsp:sp>
    <dsp:sp modelId="{6C0F30F7-45D4-3B45-9EA7-02CB965C6AE2}">
      <dsp:nvSpPr>
        <dsp:cNvPr id="0" name=""/>
        <dsp:cNvSpPr/>
      </dsp:nvSpPr>
      <dsp:spPr>
        <a:xfrm>
          <a:off x="858029" y="1630384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fungi</a:t>
          </a:r>
          <a:endParaRPr lang="en-US" sz="1100" kern="1200" dirty="0"/>
        </a:p>
      </dsp:txBody>
      <dsp:txXfrm>
        <a:off x="959429" y="1731784"/>
        <a:ext cx="489604" cy="489604"/>
      </dsp:txXfrm>
    </dsp:sp>
    <dsp:sp modelId="{FEE6F284-9579-C846-9A29-8F062174722B}">
      <dsp:nvSpPr>
        <dsp:cNvPr id="0" name=""/>
        <dsp:cNvSpPr/>
      </dsp:nvSpPr>
      <dsp:spPr>
        <a:xfrm rot="11880000">
          <a:off x="1201259" y="1090929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 rot="10800000">
        <a:off x="1300119" y="1103700"/>
        <a:ext cx="10406" cy="10406"/>
      </dsp:txXfrm>
    </dsp:sp>
    <dsp:sp modelId="{8565B6DB-9C03-5047-94CC-6B0A2740885B}">
      <dsp:nvSpPr>
        <dsp:cNvPr id="0" name=""/>
        <dsp:cNvSpPr/>
      </dsp:nvSpPr>
      <dsp:spPr>
        <a:xfrm>
          <a:off x="530893" y="623561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animals</a:t>
          </a:r>
          <a:endParaRPr lang="en-US" sz="1100" kern="1200" dirty="0"/>
        </a:p>
      </dsp:txBody>
      <dsp:txXfrm>
        <a:off x="632293" y="724961"/>
        <a:ext cx="489604" cy="4896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Masters</cp:lastModifiedBy>
  <cp:revision>3</cp:revision>
  <dcterms:created xsi:type="dcterms:W3CDTF">2021-01-03T22:07:00Z</dcterms:created>
  <dcterms:modified xsi:type="dcterms:W3CDTF">2021-01-03T22:32:00Z</dcterms:modified>
</cp:coreProperties>
</file>