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761D1B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>This week’s learning</w:t>
      </w:r>
      <w:r w:rsidR="00600A6A">
        <w:rPr>
          <w:rStyle w:val="xs1"/>
          <w:rFonts w:ascii="Segoe Print" w:hAnsi="Segoe Print" w:cs="Poppins Light"/>
          <w:b/>
          <w:bCs/>
          <w:color w:val="201F1E"/>
          <w:u w:val="single"/>
        </w:rPr>
        <w:t xml:space="preserve"> 29.11.21</w:t>
      </w:r>
    </w:p>
    <w:p w:rsidR="00DE5EC4" w:rsidRPr="00761D1B" w:rsidRDefault="00DE5EC4" w:rsidP="00A046CE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</w:p>
    <w:p w:rsidR="00F14F75" w:rsidRPr="00761D1B" w:rsidRDefault="00315815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>Monday</w:t>
      </w:r>
    </w:p>
    <w:p w:rsidR="008D43D9" w:rsidRDefault="008D43D9" w:rsidP="00567393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00A6A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5" w:history="1">
        <w:r w:rsidR="00600A6A" w:rsidRPr="009B64FA">
          <w:rPr>
            <w:rStyle w:val="Hyperlink"/>
            <w:rFonts w:ascii="Segoe Print" w:hAnsi="Segoe Print" w:cs="Poppins Light"/>
            <w:bCs/>
          </w:rPr>
          <w:t>https://classroom.thenational.academy/lessons/to-identify-describe-and-represent-fractions-ccw3ee</w:t>
        </w:r>
      </w:hyperlink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- </w:t>
      </w:r>
      <w:hyperlink r:id="rId6" w:history="1">
        <w:r w:rsidR="00612236" w:rsidRPr="009B64FA">
          <w:rPr>
            <w:rStyle w:val="Hyperlink"/>
            <w:rFonts w:ascii="Segoe Print" w:hAnsi="Segoe Print" w:cs="Poppins Light"/>
            <w:bCs/>
          </w:rPr>
          <w:t>https://classroom.thenational.academy/lessons/to-explore-simple-and-compound-sentences-74tp8t</w:t>
        </w:r>
      </w:hyperlink>
    </w:p>
    <w:p w:rsidR="00772B7E" w:rsidRDefault="006F1C27" w:rsidP="006F1C27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 xml:space="preserve">RE 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– </w:t>
      </w:r>
      <w:r w:rsidR="003C5B7C">
        <w:rPr>
          <w:rStyle w:val="xs1"/>
          <w:rFonts w:ascii="Segoe Print" w:hAnsi="Segoe Print" w:cs="Poppins Light"/>
          <w:bCs/>
          <w:color w:val="201F1E"/>
        </w:rPr>
        <w:t>Read this</w:t>
      </w:r>
      <w:r w:rsidR="00761D1B">
        <w:rPr>
          <w:rStyle w:val="xs1"/>
          <w:rFonts w:ascii="Segoe Print" w:hAnsi="Segoe Print" w:cs="Poppins Light"/>
          <w:bCs/>
          <w:color w:val="201F1E"/>
        </w:rPr>
        <w:t xml:space="preserve"> passage from the bible: Mark 11:15-19.  Then watch this video clip:</w:t>
      </w:r>
    </w:p>
    <w:p w:rsidR="003C5B7C" w:rsidRDefault="003C5B7C" w:rsidP="006F1C27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hyperlink r:id="rId7" w:history="1">
        <w:r w:rsidRPr="009B64FA">
          <w:rPr>
            <w:rStyle w:val="Hyperlink"/>
            <w:rFonts w:ascii="Segoe Print" w:hAnsi="Segoe Print" w:cs="Poppins Light"/>
            <w:bCs/>
          </w:rPr>
          <w:t>https://www.youtube.com/watch?v=rUJVTdNSCTA</w:t>
        </w:r>
      </w:hyperlink>
    </w:p>
    <w:p w:rsidR="00761D1B" w:rsidRDefault="00761D1B" w:rsidP="006F1C27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Explain your answers to the following questions:</w:t>
      </w:r>
    </w:p>
    <w:p w:rsidR="00761D1B" w:rsidRDefault="00761D1B" w:rsidP="00761D1B">
      <w:pPr>
        <w:pStyle w:val="xp1"/>
        <w:numPr>
          <w:ilvl w:val="0"/>
          <w:numId w:val="5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Would it make God angry if people cared about money but not about prayer?</w:t>
      </w:r>
    </w:p>
    <w:p w:rsidR="00761D1B" w:rsidRDefault="00761D1B" w:rsidP="00761D1B">
      <w:pPr>
        <w:pStyle w:val="xp1"/>
        <w:numPr>
          <w:ilvl w:val="0"/>
          <w:numId w:val="5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Would it make God angry if people excluded other races from worship?</w:t>
      </w:r>
    </w:p>
    <w:p w:rsidR="00761D1B" w:rsidRPr="00761D1B" w:rsidRDefault="00761D1B" w:rsidP="00761D1B">
      <w:pPr>
        <w:pStyle w:val="xp1"/>
        <w:numPr>
          <w:ilvl w:val="0"/>
          <w:numId w:val="5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What do you think the bible reading and the video clip are trying to teach us?</w:t>
      </w:r>
    </w:p>
    <w:p w:rsidR="00600A6A" w:rsidRDefault="00600A6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</w:p>
    <w:p w:rsidR="00B93AD1" w:rsidRPr="00761D1B" w:rsidRDefault="00E448B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u w:val="single"/>
        </w:rPr>
        <w:t>Tuesday</w:t>
      </w:r>
    </w:p>
    <w:p w:rsidR="00761D1B" w:rsidRDefault="006F1C27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</w:rPr>
      </w:pPr>
      <w:r w:rsidRPr="00761D1B">
        <w:rPr>
          <w:rStyle w:val="xs1"/>
          <w:rFonts w:ascii="Segoe Print" w:hAnsi="Segoe Print" w:cs="Poppins Light"/>
          <w:bCs/>
          <w:u w:val="single"/>
        </w:rPr>
        <w:t>Maths</w:t>
      </w:r>
      <w:r w:rsidRPr="00600A6A">
        <w:rPr>
          <w:rStyle w:val="xs1"/>
          <w:rFonts w:ascii="Segoe Print" w:hAnsi="Segoe Print" w:cs="Poppins Light"/>
          <w:bCs/>
        </w:rPr>
        <w:t xml:space="preserve"> </w:t>
      </w:r>
      <w:r w:rsidR="00761D1B" w:rsidRPr="00600A6A">
        <w:rPr>
          <w:rStyle w:val="xs1"/>
          <w:rFonts w:ascii="Segoe Print" w:hAnsi="Segoe Print" w:cs="Poppins Light"/>
          <w:bCs/>
        </w:rPr>
        <w:t>–</w:t>
      </w:r>
      <w:r w:rsidRPr="00600A6A">
        <w:rPr>
          <w:rStyle w:val="xs1"/>
          <w:rFonts w:ascii="Segoe Print" w:hAnsi="Segoe Print" w:cs="Poppins Light"/>
          <w:bCs/>
        </w:rPr>
        <w:t xml:space="preserve"> </w:t>
      </w:r>
      <w:hyperlink r:id="rId8" w:history="1">
        <w:r w:rsidR="00600A6A" w:rsidRPr="009B64FA">
          <w:rPr>
            <w:rStyle w:val="Hyperlink"/>
            <w:rFonts w:ascii="Segoe Print" w:hAnsi="Segoe Print" w:cs="Poppins Light"/>
            <w:bCs/>
          </w:rPr>
          <w:t>https://classroom.thenational.academy/lessons/understanding-equivalence-75hkge</w:t>
        </w:r>
      </w:hyperlink>
    </w:p>
    <w:p w:rsidR="00761D1B" w:rsidRDefault="00315815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1C0175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612236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9" w:history="1">
        <w:r w:rsidR="00612236" w:rsidRPr="009B64FA">
          <w:rPr>
            <w:rStyle w:val="Hyperlink"/>
            <w:rFonts w:ascii="Segoe Print" w:hAnsi="Segoe Print" w:cs="Poppins Light"/>
            <w:bCs/>
          </w:rPr>
          <w:t>https://classroom.thenational.academy/lessons/to-explore-complex-sentences-65j30c</w:t>
        </w:r>
      </w:hyperlink>
    </w:p>
    <w:p w:rsidR="006F1C27" w:rsidRDefault="003C5B7C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  <w:u w:val="single"/>
        </w:rPr>
      </w:pPr>
      <w:r>
        <w:rPr>
          <w:rFonts w:ascii="Segoe Print" w:hAnsi="Segoe Print" w:cs="Poppins Light"/>
          <w:color w:val="201F1E"/>
          <w:u w:val="single"/>
        </w:rPr>
        <w:t>Global Learning: History</w:t>
      </w:r>
    </w:p>
    <w:p w:rsidR="00740745" w:rsidRDefault="003C5B7C" w:rsidP="0074074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 w:rsidRPr="00740745">
        <w:rPr>
          <w:rFonts w:ascii="Segoe Print" w:hAnsi="Segoe Print" w:cs="Poppins Light"/>
          <w:color w:val="201F1E"/>
        </w:rPr>
        <w:t xml:space="preserve">Watch the following clip about the sinking of the </w:t>
      </w:r>
      <w:proofErr w:type="spellStart"/>
      <w:r w:rsidRPr="00740745">
        <w:rPr>
          <w:rFonts w:ascii="Segoe Print" w:hAnsi="Segoe Print" w:cs="Poppins Light"/>
          <w:color w:val="201F1E"/>
        </w:rPr>
        <w:t>Luisitania</w:t>
      </w:r>
      <w:proofErr w:type="spellEnd"/>
      <w:r w:rsidRPr="00740745">
        <w:rPr>
          <w:rFonts w:ascii="Segoe Print" w:hAnsi="Segoe Print" w:cs="Poppins Light"/>
          <w:color w:val="201F1E"/>
        </w:rPr>
        <w:t xml:space="preserve">.  </w:t>
      </w:r>
      <w:hyperlink r:id="rId10" w:history="1">
        <w:r w:rsidR="00740745" w:rsidRPr="009B64FA">
          <w:rPr>
            <w:rStyle w:val="Hyperlink"/>
            <w:rFonts w:ascii="Segoe Print" w:hAnsi="Segoe Print" w:cs="Poppins Light"/>
          </w:rPr>
          <w:t>https://www.bbc.co.uk/teach/class-clips-video/lusitania/zbq8qp3</w:t>
        </w:r>
      </w:hyperlink>
    </w:p>
    <w:p w:rsidR="00600A6A" w:rsidRDefault="003C5B7C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 w:rsidRPr="00740745">
        <w:rPr>
          <w:rFonts w:ascii="Segoe Print" w:hAnsi="Segoe Print" w:cs="Poppins Light"/>
          <w:color w:val="201F1E"/>
        </w:rPr>
        <w:t>Make notes on a mind map to show wh</w:t>
      </w:r>
      <w:r w:rsidR="00740745" w:rsidRPr="00740745">
        <w:rPr>
          <w:rFonts w:ascii="Segoe Print" w:hAnsi="Segoe Print" w:cs="Poppins Light"/>
          <w:color w:val="201F1E"/>
        </w:rPr>
        <w:t xml:space="preserve">at you have found out.  </w:t>
      </w:r>
    </w:p>
    <w:p w:rsidR="00600A6A" w:rsidRDefault="00600A6A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t xml:space="preserve">Remember:  Write in note form, use bullet points, draw arrows, use colour, draw little pictures.  </w:t>
      </w:r>
    </w:p>
    <w:p w:rsid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t xml:space="preserve">Use the following headings to record information: </w:t>
      </w:r>
    </w:p>
    <w:p w:rsid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lastRenderedPageBreak/>
        <w:t>Key dates/facts/figures</w:t>
      </w:r>
    </w:p>
    <w:p w:rsid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t xml:space="preserve">What happened?  </w:t>
      </w:r>
    </w:p>
    <w:p w:rsid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t>Eye-witness account:  Lizzie Brownlee</w:t>
      </w:r>
    </w:p>
    <w:p w:rsid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t>What next?</w:t>
      </w:r>
    </w:p>
    <w:p w:rsid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>
        <w:rPr>
          <w:rFonts w:ascii="Segoe Print" w:hAnsi="Segoe Print" w:cs="Poppins Light"/>
          <w:color w:val="201F1E"/>
        </w:rPr>
        <w:t>If you have time, see if you can find any other useful websites which give you information you can add to your mind</w:t>
      </w:r>
      <w:r w:rsidR="00600A6A">
        <w:rPr>
          <w:rFonts w:ascii="Segoe Print" w:hAnsi="Segoe Print" w:cs="Poppins Light"/>
          <w:color w:val="201F1E"/>
        </w:rPr>
        <w:t xml:space="preserve"> </w:t>
      </w:r>
      <w:bookmarkStart w:id="0" w:name="_GoBack"/>
      <w:bookmarkEnd w:id="0"/>
      <w:r>
        <w:rPr>
          <w:rFonts w:ascii="Segoe Print" w:hAnsi="Segoe Print" w:cs="Poppins Light"/>
          <w:color w:val="201F1E"/>
        </w:rPr>
        <w:t>map about The Lusitania.</w:t>
      </w:r>
    </w:p>
    <w:p w:rsidR="00740745" w:rsidRPr="00740745" w:rsidRDefault="00740745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</w:p>
    <w:p w:rsidR="00E448BA" w:rsidRPr="00761D1B" w:rsidRDefault="00E448BA" w:rsidP="00315815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/>
          <w:bCs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u w:val="single"/>
        </w:rPr>
        <w:t>W</w:t>
      </w:r>
      <w:r w:rsidR="00315815" w:rsidRPr="00761D1B">
        <w:rPr>
          <w:rStyle w:val="xs1"/>
          <w:rFonts w:ascii="Segoe Print" w:hAnsi="Segoe Print" w:cs="Poppins Light"/>
          <w:b/>
          <w:bCs/>
          <w:u w:val="single"/>
        </w:rPr>
        <w:t>ednesday</w:t>
      </w:r>
    </w:p>
    <w:p w:rsidR="00761D1B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00A6A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1" w:history="1">
        <w:r w:rsidR="00600A6A" w:rsidRPr="009B64FA">
          <w:rPr>
            <w:rStyle w:val="Hyperlink"/>
            <w:rFonts w:ascii="Segoe Print" w:hAnsi="Segoe Print" w:cs="Poppins Light"/>
            <w:bCs/>
          </w:rPr>
          <w:t>https://classroom.thenational.academy/lessons/finding-equivalent-fractions-ctgp4r</w:t>
        </w:r>
      </w:hyperlink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1C0175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612236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2" w:history="1">
        <w:r w:rsidR="00612236" w:rsidRPr="009B64FA">
          <w:rPr>
            <w:rStyle w:val="Hyperlink"/>
            <w:rFonts w:ascii="Segoe Print" w:hAnsi="Segoe Print" w:cs="Poppins Light"/>
            <w:bCs/>
          </w:rPr>
          <w:t>https://classroom.thenational.academy/lessons/to-explore-relative-clauses-65k30c</w:t>
        </w:r>
      </w:hyperlink>
    </w:p>
    <w:p w:rsidR="00E448BA" w:rsidRPr="00761D1B" w:rsidRDefault="00B372A4" w:rsidP="00315815">
      <w:pPr>
        <w:pStyle w:val="xp1"/>
        <w:spacing w:before="240" w:beforeAutospacing="0" w:after="45" w:afterAutospacing="0"/>
        <w:rPr>
          <w:rFonts w:ascii="Segoe Print" w:hAnsi="Segoe Print" w:cs="Poppins Light"/>
          <w:u w:val="single"/>
        </w:rPr>
      </w:pPr>
      <w:r w:rsidRPr="00761D1B">
        <w:rPr>
          <w:rFonts w:ascii="Segoe Print" w:hAnsi="Segoe Print" w:cs="Poppins Light"/>
          <w:u w:val="single"/>
        </w:rPr>
        <w:t>Global Learning</w:t>
      </w:r>
      <w:r w:rsidR="00B71152" w:rsidRPr="000E0243">
        <w:rPr>
          <w:rFonts w:ascii="Segoe Print" w:hAnsi="Segoe Print" w:cs="Poppins Light"/>
        </w:rPr>
        <w:t>:</w:t>
      </w:r>
      <w:r w:rsidR="000E0243">
        <w:rPr>
          <w:rFonts w:ascii="Segoe Print" w:hAnsi="Segoe Print" w:cs="Poppins Light"/>
        </w:rPr>
        <w:t xml:space="preserve">  </w:t>
      </w:r>
      <w:r w:rsidR="00740745">
        <w:rPr>
          <w:rFonts w:ascii="Segoe Print" w:hAnsi="Segoe Print" w:cs="Poppins Light"/>
        </w:rPr>
        <w:t xml:space="preserve">In our Power of Reading book, ‘Stay Where You Are </w:t>
      </w:r>
      <w:proofErr w:type="gramStart"/>
      <w:r w:rsidR="00740745">
        <w:rPr>
          <w:rFonts w:ascii="Segoe Print" w:hAnsi="Segoe Print" w:cs="Poppins Light"/>
        </w:rPr>
        <w:t>And</w:t>
      </w:r>
      <w:proofErr w:type="gramEnd"/>
      <w:r w:rsidR="00740745">
        <w:rPr>
          <w:rFonts w:ascii="Segoe Print" w:hAnsi="Segoe Print" w:cs="Poppins Light"/>
        </w:rPr>
        <w:t xml:space="preserve"> Then Leave’, we know there is a character called Joe Patience, who is a young man who refused to go to war because he did not believe in fighting.  He was taken away from his home on </w:t>
      </w:r>
      <w:proofErr w:type="spellStart"/>
      <w:r w:rsidR="00740745">
        <w:rPr>
          <w:rFonts w:ascii="Segoe Print" w:hAnsi="Segoe Print" w:cs="Poppins Light"/>
        </w:rPr>
        <w:t>Damley</w:t>
      </w:r>
      <w:proofErr w:type="spellEnd"/>
      <w:r w:rsidR="00740745">
        <w:rPr>
          <w:rFonts w:ascii="Segoe Print" w:hAnsi="Segoe Print" w:cs="Poppins Light"/>
        </w:rPr>
        <w:t xml:space="preserve"> Road where he was put in prison because he did not sign up</w:t>
      </w:r>
      <w:r w:rsidR="000E0243">
        <w:rPr>
          <w:rFonts w:ascii="Segoe Print" w:hAnsi="Segoe Print" w:cs="Poppins Light"/>
        </w:rPr>
        <w:t>,</w:t>
      </w:r>
      <w:r w:rsidR="00740745">
        <w:rPr>
          <w:rFonts w:ascii="Segoe Print" w:hAnsi="Segoe Print" w:cs="Poppins Light"/>
        </w:rPr>
        <w:t xml:space="preserve"> and</w:t>
      </w:r>
      <w:r w:rsidR="000E0243">
        <w:rPr>
          <w:rFonts w:ascii="Segoe Print" w:hAnsi="Segoe Print" w:cs="Poppins Light"/>
        </w:rPr>
        <w:t>,</w:t>
      </w:r>
      <w:r w:rsidR="00740745">
        <w:rPr>
          <w:rFonts w:ascii="Segoe Print" w:hAnsi="Segoe Print" w:cs="Poppins Light"/>
        </w:rPr>
        <w:t xml:space="preserve"> as a result</w:t>
      </w:r>
      <w:r w:rsidR="000E0243">
        <w:rPr>
          <w:rFonts w:ascii="Segoe Print" w:hAnsi="Segoe Print" w:cs="Poppins Light"/>
        </w:rPr>
        <w:t>,</w:t>
      </w:r>
      <w:r w:rsidR="00740745">
        <w:rPr>
          <w:rFonts w:ascii="Segoe Print" w:hAnsi="Segoe Print" w:cs="Poppins Light"/>
        </w:rPr>
        <w:t xml:space="preserve"> he was badly beaten by other prisoners.  Do you think Joe’s decision not to go to </w:t>
      </w:r>
      <w:r w:rsidR="000E0243">
        <w:rPr>
          <w:rFonts w:ascii="Segoe Print" w:hAnsi="Segoe Print" w:cs="Poppins Light"/>
        </w:rPr>
        <w:t>war was the right one?  W</w:t>
      </w:r>
      <w:r w:rsidR="00740745">
        <w:rPr>
          <w:rFonts w:ascii="Segoe Print" w:hAnsi="Segoe Print" w:cs="Poppins Light"/>
        </w:rPr>
        <w:t>rite down your opinion giving reasons for your point of view</w:t>
      </w:r>
      <w:r w:rsidR="000E0243">
        <w:rPr>
          <w:rFonts w:ascii="Segoe Print" w:hAnsi="Segoe Print" w:cs="Poppins Light"/>
        </w:rPr>
        <w:t>.  Aim to write one side of A4.</w:t>
      </w:r>
    </w:p>
    <w:p w:rsidR="00101804" w:rsidRDefault="00101804" w:rsidP="008D4AF7">
      <w:pPr>
        <w:pStyle w:val="ocular-col"/>
        <w:rPr>
          <w:rFonts w:ascii="Segoe Print" w:hAnsi="Segoe Print" w:cs="Poppins Light"/>
          <w:b/>
          <w:u w:val="single"/>
        </w:rPr>
      </w:pPr>
    </w:p>
    <w:p w:rsidR="008D4AF7" w:rsidRPr="00761D1B" w:rsidRDefault="00315815" w:rsidP="008D4AF7">
      <w:pPr>
        <w:pStyle w:val="ocular-col"/>
        <w:rPr>
          <w:rFonts w:ascii="Segoe Print" w:hAnsi="Segoe Print" w:cs="Poppins Light"/>
        </w:rPr>
      </w:pPr>
      <w:r w:rsidRPr="00761D1B">
        <w:rPr>
          <w:rFonts w:ascii="Segoe Print" w:hAnsi="Segoe Print" w:cs="Poppins Light"/>
          <w:b/>
          <w:u w:val="single"/>
        </w:rPr>
        <w:t>Thursday</w:t>
      </w:r>
    </w:p>
    <w:p w:rsidR="00761D1B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00A6A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3" w:history="1">
        <w:r w:rsidR="00600A6A" w:rsidRPr="009B64FA">
          <w:rPr>
            <w:rStyle w:val="Hyperlink"/>
            <w:rFonts w:ascii="Segoe Print" w:hAnsi="Segoe Print" w:cs="Poppins Light"/>
            <w:bCs/>
          </w:rPr>
          <w:t>https://classroom.thenational.academy/lessons/compare-fractions-less-than-one-c4ukcc</w:t>
        </w:r>
      </w:hyperlink>
    </w:p>
    <w:p w:rsidR="00761D1B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567393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4A6D59"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4" w:history="1">
        <w:r w:rsidR="00576761" w:rsidRPr="009B64FA">
          <w:rPr>
            <w:rStyle w:val="Hyperlink"/>
            <w:rFonts w:ascii="Segoe Print" w:hAnsi="Segoe Print" w:cs="Poppins Light"/>
            <w:bCs/>
          </w:rPr>
          <w:t>https://classroom.thenational.academy/lessons/to-explore-fronted-adverbials-71h64t</w:t>
        </w:r>
      </w:hyperlink>
    </w:p>
    <w:p w:rsidR="00A21412" w:rsidRDefault="008D43D9" w:rsidP="008D43D9">
      <w:pPr>
        <w:pStyle w:val="xp1"/>
        <w:spacing w:before="240" w:beforeAutospacing="0" w:after="45" w:afterAutospacing="0"/>
        <w:rPr>
          <w:rFonts w:ascii="Segoe Print" w:hAnsi="Segoe Print" w:cs="Poppins Light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 xml:space="preserve">PSHE </w:t>
      </w:r>
      <w:r w:rsidR="0056330F" w:rsidRPr="00761D1B">
        <w:rPr>
          <w:rStyle w:val="xs1"/>
          <w:rFonts w:ascii="Segoe Print" w:hAnsi="Segoe Print" w:cs="Poppins Light"/>
          <w:bCs/>
          <w:color w:val="201F1E"/>
          <w:u w:val="single"/>
        </w:rPr>
        <w:t>–</w:t>
      </w:r>
      <w:r w:rsidR="0087601F" w:rsidRPr="00761D1B">
        <w:rPr>
          <w:rFonts w:ascii="Segoe Print" w:hAnsi="Segoe Print" w:cs="Poppins Light"/>
        </w:rPr>
        <w:t xml:space="preserve"> </w:t>
      </w:r>
      <w:r w:rsidR="005654EC" w:rsidRPr="00761D1B">
        <w:rPr>
          <w:rFonts w:ascii="Segoe Print" w:hAnsi="Segoe Print" w:cs="Poppins Light"/>
        </w:rPr>
        <w:t xml:space="preserve"> </w:t>
      </w:r>
      <w:r w:rsidR="000E0243">
        <w:rPr>
          <w:rFonts w:ascii="Segoe Print" w:hAnsi="Segoe Print" w:cs="Poppins Light"/>
        </w:rPr>
        <w:t xml:space="preserve">Sometimes situations or people are not always what they seem and we should not always accept things at face value.  Look at the scenarios listed below and </w:t>
      </w:r>
      <w:r w:rsidR="000E0243">
        <w:rPr>
          <w:rFonts w:ascii="Segoe Print" w:hAnsi="Segoe Print" w:cs="Poppins Light"/>
        </w:rPr>
        <w:lastRenderedPageBreak/>
        <w:t>discuss with a friend/parent or older sibling what you would do in the following situations:</w:t>
      </w:r>
    </w:p>
    <w:p w:rsidR="000E0243" w:rsidRDefault="000E0243" w:rsidP="000E0243">
      <w:pPr>
        <w:pStyle w:val="xp1"/>
        <w:numPr>
          <w:ilvl w:val="0"/>
          <w:numId w:val="6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Your neighbour unexpectedly meets you from football practice.  He says your parent/carer asked him to.</w:t>
      </w:r>
    </w:p>
    <w:p w:rsidR="000E0243" w:rsidRDefault="000E0243" w:rsidP="000E0243">
      <w:pPr>
        <w:pStyle w:val="xp1"/>
        <w:numPr>
          <w:ilvl w:val="0"/>
          <w:numId w:val="6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Your mum has just popped next door.  A man in a blue uniform knocks at the door.  He says he is from the water board and needs to take water samples from all the taps in your house.</w:t>
      </w:r>
    </w:p>
    <w:p w:rsidR="000E0243" w:rsidRDefault="000E0243" w:rsidP="000E0243">
      <w:pPr>
        <w:pStyle w:val="xp1"/>
        <w:numPr>
          <w:ilvl w:val="0"/>
          <w:numId w:val="6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On your way to school, a car stops and a friendly looking woman in the back seat opens the door, pats the seat next to he and asks you for directions to the church.</w:t>
      </w:r>
    </w:p>
    <w:p w:rsidR="000E0243" w:rsidRDefault="000E0243" w:rsidP="000E0243">
      <w:pPr>
        <w:pStyle w:val="xp1"/>
        <w:numPr>
          <w:ilvl w:val="0"/>
          <w:numId w:val="6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A strange dog comes up to sniff you.  He looks friendly and you’d like to pat him.</w:t>
      </w:r>
    </w:p>
    <w:p w:rsidR="000E0243" w:rsidRDefault="000E0243" w:rsidP="000E0243">
      <w:pPr>
        <w:pStyle w:val="xp1"/>
        <w:numPr>
          <w:ilvl w:val="0"/>
          <w:numId w:val="6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On bonfire night, a boy gives you a firework to hold.  He offers to light it for you.</w:t>
      </w:r>
    </w:p>
    <w:p w:rsidR="000E0243" w:rsidRPr="00761D1B" w:rsidRDefault="000E0243" w:rsidP="000E0243">
      <w:pPr>
        <w:pStyle w:val="xp1"/>
        <w:numPr>
          <w:ilvl w:val="0"/>
          <w:numId w:val="6"/>
        </w:numPr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>
        <w:rPr>
          <w:rStyle w:val="xs1"/>
          <w:rFonts w:ascii="Segoe Print" w:hAnsi="Segoe Print" w:cs="Poppins Light"/>
          <w:bCs/>
          <w:color w:val="201F1E"/>
        </w:rPr>
        <w:t>Whilst chatting online, you get a request for a private chat from someone whose username you don’t recognise.</w:t>
      </w:r>
    </w:p>
    <w:p w:rsidR="0087601F" w:rsidRPr="00761D1B" w:rsidRDefault="0087601F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</w:p>
    <w:p w:rsidR="0083282D" w:rsidRPr="00761D1B" w:rsidRDefault="0083282D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</w:p>
    <w:p w:rsidR="00E448BA" w:rsidRPr="00761D1B" w:rsidRDefault="00E448BA" w:rsidP="00315815">
      <w:pPr>
        <w:pStyle w:val="xp1"/>
        <w:spacing w:before="0" w:beforeAutospacing="0" w:after="45" w:afterAutospacing="0"/>
        <w:rPr>
          <w:rStyle w:val="xs1"/>
          <w:rFonts w:ascii="Segoe Print" w:hAnsi="Segoe Print" w:cs="Poppins Light"/>
          <w:b/>
          <w:bCs/>
          <w:color w:val="201F1E"/>
          <w:u w:val="single"/>
        </w:rPr>
      </w:pPr>
      <w:r w:rsidRPr="00761D1B">
        <w:rPr>
          <w:rStyle w:val="xs1"/>
          <w:rFonts w:ascii="Segoe Print" w:hAnsi="Segoe Print" w:cs="Poppins Light"/>
          <w:b/>
          <w:bCs/>
          <w:color w:val="201F1E"/>
          <w:u w:val="single"/>
        </w:rPr>
        <w:t xml:space="preserve">Friday </w:t>
      </w:r>
    </w:p>
    <w:p w:rsidR="00761D1B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Maths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–</w:t>
      </w:r>
      <w:r w:rsidR="00600A6A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5" w:history="1">
        <w:r w:rsidR="00600A6A" w:rsidRPr="009B64FA">
          <w:rPr>
            <w:rStyle w:val="Hyperlink"/>
            <w:rFonts w:ascii="Segoe Print" w:hAnsi="Segoe Print" w:cs="Poppins Light"/>
            <w:bCs/>
          </w:rPr>
          <w:t>https://classroom.thenational.academy/lessons/compare-fractions-greater-than-one-c8vkgr</w:t>
        </w:r>
      </w:hyperlink>
    </w:p>
    <w:p w:rsidR="008D43D9" w:rsidRDefault="008D43D9" w:rsidP="008D43D9">
      <w:pPr>
        <w:pStyle w:val="xp1"/>
        <w:spacing w:before="240" w:beforeAutospacing="0" w:after="45" w:afterAutospacing="0"/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  <w:u w:val="single"/>
        </w:rPr>
        <w:t>English</w:t>
      </w:r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  <w:r w:rsidR="00567393" w:rsidRPr="00761D1B">
        <w:rPr>
          <w:rStyle w:val="xs1"/>
          <w:rFonts w:ascii="Segoe Print" w:hAnsi="Segoe Print" w:cs="Poppins Light"/>
          <w:bCs/>
          <w:color w:val="201F1E"/>
        </w:rPr>
        <w:t>–</w:t>
      </w:r>
      <w:r w:rsidR="00576761">
        <w:rPr>
          <w:rStyle w:val="xs1"/>
          <w:rFonts w:ascii="Segoe Print" w:hAnsi="Segoe Print" w:cs="Poppins Light"/>
          <w:bCs/>
          <w:color w:val="201F1E"/>
        </w:rPr>
        <w:t xml:space="preserve"> </w:t>
      </w:r>
      <w:hyperlink r:id="rId16" w:history="1">
        <w:r w:rsidR="00576761" w:rsidRPr="009B64FA">
          <w:rPr>
            <w:rStyle w:val="Hyperlink"/>
            <w:rFonts w:ascii="Segoe Print" w:hAnsi="Segoe Print" w:cs="Poppins Light"/>
            <w:bCs/>
          </w:rPr>
          <w:t>https://classroom.thenational.academy/lessons/to-explore-non-finite-subordinate-clauses-crtkgr</w:t>
        </w:r>
      </w:hyperlink>
    </w:p>
    <w:p w:rsidR="00612236" w:rsidRPr="00612236" w:rsidRDefault="00567393" w:rsidP="009D5510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r w:rsidRPr="00761D1B">
        <w:rPr>
          <w:rFonts w:ascii="Segoe Print" w:hAnsi="Segoe Print" w:cs="Poppins Light"/>
          <w:color w:val="201F1E"/>
          <w:u w:val="single"/>
        </w:rPr>
        <w:t>Science</w:t>
      </w:r>
      <w:r w:rsidRPr="00612236">
        <w:rPr>
          <w:rFonts w:ascii="Segoe Print" w:hAnsi="Segoe Print" w:cs="Poppins Light"/>
          <w:color w:val="201F1E"/>
        </w:rPr>
        <w:t xml:space="preserve"> </w:t>
      </w:r>
      <w:r w:rsidR="0087601F" w:rsidRPr="00612236">
        <w:rPr>
          <w:rFonts w:ascii="Segoe Print" w:hAnsi="Segoe Print" w:cs="Poppins Light"/>
          <w:color w:val="201F1E"/>
        </w:rPr>
        <w:t>–</w:t>
      </w:r>
      <w:r w:rsidR="0083282D" w:rsidRPr="00612236">
        <w:rPr>
          <w:rFonts w:ascii="Segoe Print" w:hAnsi="Segoe Print" w:cs="Poppins Light"/>
          <w:color w:val="201F1E"/>
        </w:rPr>
        <w:t xml:space="preserve">  </w:t>
      </w:r>
      <w:r w:rsidR="00612236" w:rsidRPr="00612236">
        <w:rPr>
          <w:rFonts w:ascii="Segoe Print" w:hAnsi="Segoe Print" w:cs="Poppins Light"/>
          <w:color w:val="201F1E"/>
        </w:rPr>
        <w:t>Review what we learnt about evolution</w:t>
      </w:r>
    </w:p>
    <w:p w:rsidR="009D5510" w:rsidRDefault="00612236" w:rsidP="009D5510">
      <w:pPr>
        <w:pStyle w:val="xp1"/>
        <w:spacing w:before="240" w:beforeAutospacing="0" w:after="45" w:afterAutospacing="0"/>
        <w:rPr>
          <w:rFonts w:ascii="Segoe Print" w:hAnsi="Segoe Print" w:cs="Poppins Light"/>
          <w:color w:val="201F1E"/>
        </w:rPr>
      </w:pPr>
      <w:hyperlink r:id="rId17" w:history="1">
        <w:r w:rsidRPr="009B64FA">
          <w:rPr>
            <w:rStyle w:val="Hyperlink"/>
            <w:rFonts w:ascii="Segoe Print" w:hAnsi="Segoe Print" w:cs="Poppins Light"/>
          </w:rPr>
          <w:t>https://classroom.thenational.academy/lessons/what-is-the-theory-of-evolution-6ru32d</w:t>
        </w:r>
      </w:hyperlink>
    </w:p>
    <w:p w:rsidR="00612236" w:rsidRPr="00612236" w:rsidRDefault="00612236" w:rsidP="009D5510">
      <w:pPr>
        <w:pStyle w:val="xp1"/>
        <w:spacing w:before="240" w:beforeAutospacing="0" w:after="45" w:afterAutospacing="0"/>
        <w:rPr>
          <w:rFonts w:ascii="Segoe Print" w:hAnsi="Segoe Print" w:cs="Poppins Light"/>
        </w:rPr>
      </w:pPr>
    </w:p>
    <w:p w:rsidR="00E94E48" w:rsidRPr="00761D1B" w:rsidRDefault="00567393" w:rsidP="00A046CE">
      <w:pPr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</w:pPr>
      <w:r w:rsidRPr="00761D1B">
        <w:rPr>
          <w:rFonts w:ascii="Segoe Print" w:eastAsia="Times New Roman" w:hAnsi="Segoe Print" w:cs="Poppins Light"/>
          <w:b/>
          <w:color w:val="111111"/>
          <w:sz w:val="24"/>
          <w:szCs w:val="24"/>
          <w:u w:val="single"/>
          <w:lang w:eastAsia="en-GB"/>
        </w:rPr>
        <w:t>Daily</w:t>
      </w:r>
    </w:p>
    <w:p w:rsidR="008B7CE3" w:rsidRPr="00761D1B" w:rsidRDefault="008B7CE3" w:rsidP="00A046CE">
      <w:pPr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</w:pPr>
      <w:r w:rsidRPr="00761D1B"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  <w:t xml:space="preserve">Log into </w:t>
      </w:r>
      <w:r w:rsidRPr="00761D1B">
        <w:rPr>
          <w:rFonts w:ascii="Segoe Print" w:eastAsia="Times New Roman" w:hAnsi="Segoe Print" w:cs="Poppins Light"/>
          <w:b/>
          <w:color w:val="111111"/>
          <w:sz w:val="24"/>
          <w:szCs w:val="24"/>
          <w:lang w:eastAsia="en-GB"/>
        </w:rPr>
        <w:t>SATs Companion</w:t>
      </w:r>
      <w:r w:rsidRPr="00761D1B">
        <w:rPr>
          <w:rFonts w:ascii="Segoe Print" w:eastAsia="Times New Roman" w:hAnsi="Segoe Print" w:cs="Poppins Light"/>
          <w:color w:val="111111"/>
          <w:sz w:val="24"/>
          <w:szCs w:val="24"/>
          <w:lang w:eastAsia="en-GB"/>
        </w:rPr>
        <w:t xml:space="preserve"> and do any practise session.</w:t>
      </w:r>
    </w:p>
    <w:p w:rsidR="00567393" w:rsidRPr="00761D1B" w:rsidRDefault="00567393" w:rsidP="00A046CE">
      <w:pPr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</w:rPr>
        <w:lastRenderedPageBreak/>
        <w:t xml:space="preserve">Abacus - </w:t>
      </w:r>
      <w:hyperlink r:id="rId18" w:history="1">
        <w:r w:rsidRPr="00761D1B">
          <w:rPr>
            <w:rStyle w:val="Hyperlink"/>
            <w:rFonts w:ascii="Segoe Print" w:hAnsi="Segoe Print" w:cs="Poppins Light"/>
            <w:bCs/>
          </w:rPr>
          <w:t>https://www.activelearnprimary.co.uk/login?c=0</w:t>
        </w:r>
      </w:hyperlink>
      <w:r w:rsidR="0087601F"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4A6D59" w:rsidRPr="00761D1B" w:rsidRDefault="004A6D59" w:rsidP="00A046CE">
      <w:pPr>
        <w:rPr>
          <w:rStyle w:val="xs1"/>
          <w:rFonts w:ascii="Segoe Print" w:hAnsi="Segoe Print" w:cs="Poppins Light"/>
          <w:bCs/>
          <w:color w:val="201F1E"/>
        </w:rPr>
      </w:pPr>
      <w:r w:rsidRPr="00761D1B">
        <w:rPr>
          <w:rStyle w:val="xs1"/>
          <w:rFonts w:ascii="Segoe Print" w:hAnsi="Segoe Print" w:cs="Poppins Light"/>
          <w:bCs/>
          <w:color w:val="201F1E"/>
        </w:rPr>
        <w:t xml:space="preserve">TT </w:t>
      </w:r>
      <w:proofErr w:type="spellStart"/>
      <w:r w:rsidRPr="00761D1B">
        <w:rPr>
          <w:rStyle w:val="xs1"/>
          <w:rFonts w:ascii="Segoe Print" w:hAnsi="Segoe Print" w:cs="Poppins Light"/>
          <w:bCs/>
          <w:color w:val="201F1E"/>
        </w:rPr>
        <w:t>Rockstars</w:t>
      </w:r>
      <w:proofErr w:type="spellEnd"/>
      <w:r w:rsidRPr="00761D1B">
        <w:rPr>
          <w:rStyle w:val="xs1"/>
          <w:rFonts w:ascii="Segoe Print" w:hAnsi="Segoe Print" w:cs="Poppins Light"/>
          <w:bCs/>
          <w:color w:val="201F1E"/>
        </w:rPr>
        <w:t xml:space="preserve">: </w:t>
      </w:r>
      <w:hyperlink r:id="rId19" w:history="1">
        <w:r w:rsidRPr="00761D1B">
          <w:rPr>
            <w:rStyle w:val="Hyperlink"/>
            <w:rFonts w:ascii="Segoe Print" w:hAnsi="Segoe Print" w:cs="Poppins Light"/>
            <w:bCs/>
          </w:rPr>
          <w:t>https://ttrockstars.com/</w:t>
        </w:r>
      </w:hyperlink>
      <w:r w:rsidRPr="00761D1B">
        <w:rPr>
          <w:rStyle w:val="xs1"/>
          <w:rFonts w:ascii="Segoe Print" w:hAnsi="Segoe Print" w:cs="Poppins Light"/>
          <w:bCs/>
          <w:color w:val="201F1E"/>
        </w:rPr>
        <w:t xml:space="preserve"> </w:t>
      </w:r>
    </w:p>
    <w:p w:rsidR="004A6D59" w:rsidRPr="00761D1B" w:rsidRDefault="004A6D59" w:rsidP="00A046CE">
      <w:pPr>
        <w:rPr>
          <w:rFonts w:ascii="Segoe Print" w:hAnsi="Segoe Print" w:cs="Poppins Light"/>
          <w:b/>
          <w:color w:val="111111"/>
          <w:sz w:val="24"/>
          <w:szCs w:val="24"/>
          <w:u w:val="single"/>
        </w:rPr>
      </w:pPr>
    </w:p>
    <w:p w:rsidR="00A046CE" w:rsidRPr="00761D1B" w:rsidRDefault="00E94E48" w:rsidP="00A046CE">
      <w:pPr>
        <w:pStyle w:val="xp2"/>
        <w:spacing w:before="0" w:beforeAutospacing="0" w:after="0" w:afterAutospacing="0"/>
        <w:rPr>
          <w:rFonts w:ascii="Segoe Print" w:hAnsi="Segoe Print" w:cs="Poppins Light"/>
          <w:color w:val="201F1E"/>
        </w:rPr>
      </w:pPr>
      <w:r w:rsidRPr="00761D1B">
        <w:rPr>
          <w:rFonts w:ascii="Segoe Print" w:hAnsi="Segoe Print" w:cs="Poppins Light"/>
          <w:color w:val="201F1E"/>
        </w:rPr>
        <w:t>Keep reading!</w:t>
      </w:r>
      <w:r w:rsidR="0056330F" w:rsidRPr="00761D1B">
        <w:rPr>
          <w:rFonts w:ascii="Segoe Print" w:hAnsi="Segoe Print" w:cs="Poppins Light"/>
          <w:color w:val="201F1E"/>
        </w:rPr>
        <w:t xml:space="preserve"> You can take quizzes at home.</w:t>
      </w:r>
    </w:p>
    <w:p w:rsidR="00567393" w:rsidRPr="00761D1B" w:rsidRDefault="00E94E48" w:rsidP="00567393">
      <w:pPr>
        <w:pStyle w:val="ocular-col"/>
        <w:spacing w:before="240"/>
        <w:rPr>
          <w:rFonts w:ascii="Segoe Print" w:hAnsi="Segoe Print" w:cs="Poppins Light"/>
          <w:u w:val="single"/>
        </w:rPr>
      </w:pPr>
      <w:r w:rsidRPr="00761D1B">
        <w:rPr>
          <w:rFonts w:ascii="Segoe Print" w:hAnsi="Segoe Print" w:cs="Poppins Light"/>
          <w:color w:val="201F1E"/>
        </w:rPr>
        <w:t>Re</w:t>
      </w:r>
      <w:r w:rsidR="002504B7" w:rsidRPr="00761D1B">
        <w:rPr>
          <w:rFonts w:ascii="Segoe Print" w:hAnsi="Segoe Print" w:cs="Poppins Light"/>
          <w:color w:val="201F1E"/>
        </w:rPr>
        <w:t>ad a magazine/newspaper article.</w:t>
      </w:r>
      <w:r w:rsidR="00567393" w:rsidRPr="00761D1B">
        <w:rPr>
          <w:rFonts w:ascii="Segoe Print" w:hAnsi="Segoe Print" w:cs="Poppins Light"/>
          <w:u w:val="single"/>
        </w:rPr>
        <w:t xml:space="preserve"> </w:t>
      </w:r>
    </w:p>
    <w:p w:rsidR="00E110ED" w:rsidRPr="00761D1B" w:rsidRDefault="00E33CC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  <w:r w:rsidRPr="00761D1B">
        <w:rPr>
          <w:rStyle w:val="xs2"/>
          <w:rFonts w:ascii="Segoe Print" w:hAnsi="Segoe Print" w:cs="Poppins Light"/>
          <w:b/>
          <w:color w:val="201F1E"/>
          <w:u w:val="single"/>
        </w:rPr>
        <w:t>PE</w:t>
      </w:r>
    </w:p>
    <w:p w:rsidR="00E33CC7" w:rsidRPr="00761D1B" w:rsidRDefault="00E33CC7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</w:p>
    <w:p w:rsidR="00E33CC7" w:rsidRPr="00761D1B" w:rsidRDefault="00574294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color w:val="201F1E"/>
        </w:rPr>
      </w:pPr>
      <w:r w:rsidRPr="00761D1B">
        <w:rPr>
          <w:rStyle w:val="xs2"/>
          <w:rFonts w:ascii="Segoe Print" w:hAnsi="Segoe Print" w:cs="Poppins Light"/>
          <w:color w:val="201F1E"/>
        </w:rPr>
        <w:t xml:space="preserve">Visit </w:t>
      </w:r>
      <w:proofErr w:type="spellStart"/>
      <w:r w:rsidRPr="00761D1B">
        <w:rPr>
          <w:rStyle w:val="xs2"/>
          <w:rFonts w:ascii="Segoe Print" w:hAnsi="Segoe Print" w:cs="Poppins Light"/>
          <w:color w:val="201F1E"/>
        </w:rPr>
        <w:t>y</w:t>
      </w:r>
      <w:r w:rsidR="007F4555" w:rsidRPr="00761D1B">
        <w:rPr>
          <w:rStyle w:val="xs2"/>
          <w:rFonts w:ascii="Segoe Print" w:hAnsi="Segoe Print" w:cs="Poppins Light"/>
          <w:color w:val="201F1E"/>
        </w:rPr>
        <w:t>ou</w:t>
      </w:r>
      <w:r w:rsidRPr="00761D1B">
        <w:rPr>
          <w:rStyle w:val="xs2"/>
          <w:rFonts w:ascii="Segoe Print" w:hAnsi="Segoe Print" w:cs="Poppins Light"/>
          <w:color w:val="201F1E"/>
        </w:rPr>
        <w:t>t</w:t>
      </w:r>
      <w:r w:rsidR="00B8211A" w:rsidRPr="00761D1B">
        <w:rPr>
          <w:rStyle w:val="xs2"/>
          <w:rFonts w:ascii="Segoe Print" w:hAnsi="Segoe Print" w:cs="Poppins Light"/>
          <w:color w:val="201F1E"/>
        </w:rPr>
        <w:t>ube</w:t>
      </w:r>
      <w:proofErr w:type="spellEnd"/>
      <w:r w:rsidR="00B8211A" w:rsidRPr="00761D1B">
        <w:rPr>
          <w:rStyle w:val="xs2"/>
          <w:rFonts w:ascii="Segoe Print" w:hAnsi="Segoe Print" w:cs="Poppins Light"/>
          <w:color w:val="201F1E"/>
        </w:rPr>
        <w:t xml:space="preserve"> and do a</w:t>
      </w:r>
      <w:r w:rsidR="00F14F75" w:rsidRPr="00761D1B">
        <w:rPr>
          <w:rStyle w:val="xs2"/>
          <w:rFonts w:ascii="Segoe Print" w:hAnsi="Segoe Print" w:cs="Poppins Light"/>
          <w:color w:val="201F1E"/>
        </w:rPr>
        <w:t xml:space="preserve"> </w:t>
      </w:r>
      <w:r w:rsidR="00B8211A" w:rsidRPr="00761D1B">
        <w:rPr>
          <w:rStyle w:val="xs2"/>
          <w:rFonts w:ascii="Segoe Print" w:hAnsi="Segoe Print" w:cs="Poppins Light"/>
          <w:color w:val="201F1E"/>
        </w:rPr>
        <w:t>session 5</w:t>
      </w:r>
      <w:r w:rsidR="008D43D9" w:rsidRPr="00761D1B">
        <w:rPr>
          <w:rStyle w:val="xs2"/>
          <w:rFonts w:ascii="Segoe Print" w:hAnsi="Segoe Print" w:cs="Poppins Light"/>
          <w:color w:val="201F1E"/>
        </w:rPr>
        <w:t xml:space="preserve"> times a week</w:t>
      </w:r>
      <w:r w:rsidR="00F14F75" w:rsidRPr="00761D1B">
        <w:rPr>
          <w:rStyle w:val="xs2"/>
          <w:rFonts w:ascii="Segoe Print" w:hAnsi="Segoe Print" w:cs="Poppins Light"/>
          <w:color w:val="201F1E"/>
        </w:rPr>
        <w:t xml:space="preserve"> of Joe Wicks</w:t>
      </w:r>
      <w:r w:rsidR="0087601F" w:rsidRPr="00761D1B">
        <w:rPr>
          <w:rStyle w:val="xs2"/>
          <w:rFonts w:ascii="Segoe Print" w:hAnsi="Segoe Print" w:cs="Poppins Light"/>
          <w:color w:val="201F1E"/>
        </w:rPr>
        <w:t>.</w:t>
      </w: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color w:val="201F1E"/>
        </w:rPr>
      </w:pP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  <w:r w:rsidRPr="00761D1B">
        <w:rPr>
          <w:rStyle w:val="xs2"/>
          <w:rFonts w:ascii="Segoe Print" w:hAnsi="Segoe Print" w:cs="Poppins Light"/>
          <w:b/>
          <w:color w:val="201F1E"/>
          <w:u w:val="single"/>
        </w:rPr>
        <w:t>French</w:t>
      </w:r>
    </w:p>
    <w:p w:rsidR="0056330F" w:rsidRPr="00761D1B" w:rsidRDefault="0056330F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Poppins Light"/>
          <w:b/>
          <w:color w:val="201F1E"/>
          <w:u w:val="single"/>
        </w:rPr>
      </w:pPr>
    </w:p>
    <w:p w:rsidR="004C4790" w:rsidRPr="00761D1B" w:rsidRDefault="00101804" w:rsidP="00A046CE">
      <w:pPr>
        <w:pStyle w:val="xp3"/>
        <w:spacing w:before="0" w:beforeAutospacing="0" w:after="0" w:afterAutospacing="0"/>
        <w:rPr>
          <w:rStyle w:val="xs2"/>
          <w:rFonts w:ascii="Segoe Print" w:hAnsi="Segoe Print" w:cs="Segoe UI"/>
          <w:color w:val="201F1E"/>
        </w:rPr>
      </w:pPr>
      <w:r>
        <w:rPr>
          <w:rStyle w:val="xs2"/>
          <w:rFonts w:ascii="Segoe Print" w:hAnsi="Segoe Print" w:cs="Poppins Light"/>
          <w:color w:val="201F1E"/>
        </w:rPr>
        <w:t xml:space="preserve">Use </w:t>
      </w:r>
      <w:proofErr w:type="spellStart"/>
      <w:r>
        <w:rPr>
          <w:rStyle w:val="xs2"/>
          <w:rFonts w:ascii="Segoe Print" w:hAnsi="Segoe Print" w:cs="Poppins Light"/>
          <w:color w:val="201F1E"/>
        </w:rPr>
        <w:t>Linguascope</w:t>
      </w:r>
      <w:proofErr w:type="spellEnd"/>
      <w:r>
        <w:rPr>
          <w:rStyle w:val="xs2"/>
          <w:rFonts w:ascii="Segoe Print" w:hAnsi="Segoe Print" w:cs="Poppins Light"/>
          <w:color w:val="201F1E"/>
        </w:rPr>
        <w:t xml:space="preserve"> to learn the names for different family members in French.</w:t>
      </w:r>
    </w:p>
    <w:sectPr w:rsidR="004C4790" w:rsidRPr="00761D1B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oppins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91ECF"/>
    <w:multiLevelType w:val="hybridMultilevel"/>
    <w:tmpl w:val="60FE5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560E"/>
    <w:multiLevelType w:val="hybridMultilevel"/>
    <w:tmpl w:val="644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0276"/>
    <w:multiLevelType w:val="hybridMultilevel"/>
    <w:tmpl w:val="F1B44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0AE6"/>
    <w:rsid w:val="000669C1"/>
    <w:rsid w:val="000A7EB9"/>
    <w:rsid w:val="000B17E4"/>
    <w:rsid w:val="000B3C5C"/>
    <w:rsid w:val="000D3230"/>
    <w:rsid w:val="000D335D"/>
    <w:rsid w:val="000E0243"/>
    <w:rsid w:val="000E7971"/>
    <w:rsid w:val="00101804"/>
    <w:rsid w:val="00110662"/>
    <w:rsid w:val="001325E3"/>
    <w:rsid w:val="00153049"/>
    <w:rsid w:val="00172DE2"/>
    <w:rsid w:val="001C0175"/>
    <w:rsid w:val="001E00D5"/>
    <w:rsid w:val="001E06B1"/>
    <w:rsid w:val="001E7E80"/>
    <w:rsid w:val="00207E4E"/>
    <w:rsid w:val="002278CA"/>
    <w:rsid w:val="00233AAC"/>
    <w:rsid w:val="002504B7"/>
    <w:rsid w:val="00253AAA"/>
    <w:rsid w:val="00271CC7"/>
    <w:rsid w:val="00274DBB"/>
    <w:rsid w:val="00276AA7"/>
    <w:rsid w:val="002773FD"/>
    <w:rsid w:val="002A1E6E"/>
    <w:rsid w:val="002A2A9F"/>
    <w:rsid w:val="002E5ADF"/>
    <w:rsid w:val="00315815"/>
    <w:rsid w:val="00340269"/>
    <w:rsid w:val="00353201"/>
    <w:rsid w:val="00374C6F"/>
    <w:rsid w:val="003750FE"/>
    <w:rsid w:val="00390FF7"/>
    <w:rsid w:val="003975BB"/>
    <w:rsid w:val="003B1AAF"/>
    <w:rsid w:val="003C5B7C"/>
    <w:rsid w:val="003C5D1C"/>
    <w:rsid w:val="003F599B"/>
    <w:rsid w:val="0040591C"/>
    <w:rsid w:val="00444F14"/>
    <w:rsid w:val="004A6D59"/>
    <w:rsid w:val="004A70A4"/>
    <w:rsid w:val="004C4790"/>
    <w:rsid w:val="004C6847"/>
    <w:rsid w:val="004D5430"/>
    <w:rsid w:val="00513818"/>
    <w:rsid w:val="0052682F"/>
    <w:rsid w:val="00552318"/>
    <w:rsid w:val="0055369C"/>
    <w:rsid w:val="0056330F"/>
    <w:rsid w:val="005654EC"/>
    <w:rsid w:val="00567393"/>
    <w:rsid w:val="00574294"/>
    <w:rsid w:val="00576761"/>
    <w:rsid w:val="005A2F61"/>
    <w:rsid w:val="005D23CD"/>
    <w:rsid w:val="005E304F"/>
    <w:rsid w:val="00600A6A"/>
    <w:rsid w:val="00612236"/>
    <w:rsid w:val="00621ACF"/>
    <w:rsid w:val="00624BA4"/>
    <w:rsid w:val="006574B4"/>
    <w:rsid w:val="006656BC"/>
    <w:rsid w:val="00682E7C"/>
    <w:rsid w:val="006E1BFF"/>
    <w:rsid w:val="006E5676"/>
    <w:rsid w:val="006E6A8E"/>
    <w:rsid w:val="006F1C27"/>
    <w:rsid w:val="00740745"/>
    <w:rsid w:val="00757369"/>
    <w:rsid w:val="00760363"/>
    <w:rsid w:val="00761D1B"/>
    <w:rsid w:val="00772B7E"/>
    <w:rsid w:val="00790A4B"/>
    <w:rsid w:val="007B5548"/>
    <w:rsid w:val="007D387E"/>
    <w:rsid w:val="007D759E"/>
    <w:rsid w:val="007F4555"/>
    <w:rsid w:val="00810D9D"/>
    <w:rsid w:val="008121DD"/>
    <w:rsid w:val="0082155A"/>
    <w:rsid w:val="0083282D"/>
    <w:rsid w:val="008700EA"/>
    <w:rsid w:val="0087601F"/>
    <w:rsid w:val="008B03F9"/>
    <w:rsid w:val="008B1702"/>
    <w:rsid w:val="008B7CE3"/>
    <w:rsid w:val="008D2BB7"/>
    <w:rsid w:val="008D43D9"/>
    <w:rsid w:val="008D4AF7"/>
    <w:rsid w:val="008E3512"/>
    <w:rsid w:val="008F76CE"/>
    <w:rsid w:val="00924474"/>
    <w:rsid w:val="00935FEA"/>
    <w:rsid w:val="0094297B"/>
    <w:rsid w:val="0094473B"/>
    <w:rsid w:val="0096617A"/>
    <w:rsid w:val="00985C01"/>
    <w:rsid w:val="0098686E"/>
    <w:rsid w:val="009A7AE8"/>
    <w:rsid w:val="009D5510"/>
    <w:rsid w:val="009F062E"/>
    <w:rsid w:val="00A046CE"/>
    <w:rsid w:val="00A21412"/>
    <w:rsid w:val="00A30F97"/>
    <w:rsid w:val="00A36BC7"/>
    <w:rsid w:val="00A52545"/>
    <w:rsid w:val="00A67DF6"/>
    <w:rsid w:val="00A733BB"/>
    <w:rsid w:val="00A77B5C"/>
    <w:rsid w:val="00AD5842"/>
    <w:rsid w:val="00AD6EA4"/>
    <w:rsid w:val="00AF6A90"/>
    <w:rsid w:val="00B125B8"/>
    <w:rsid w:val="00B372A4"/>
    <w:rsid w:val="00B45144"/>
    <w:rsid w:val="00B5163B"/>
    <w:rsid w:val="00B528CE"/>
    <w:rsid w:val="00B559FB"/>
    <w:rsid w:val="00B71152"/>
    <w:rsid w:val="00B8211A"/>
    <w:rsid w:val="00B93AD1"/>
    <w:rsid w:val="00BB4321"/>
    <w:rsid w:val="00BB77C9"/>
    <w:rsid w:val="00BC526E"/>
    <w:rsid w:val="00C04124"/>
    <w:rsid w:val="00C111F4"/>
    <w:rsid w:val="00C16E3E"/>
    <w:rsid w:val="00C17B65"/>
    <w:rsid w:val="00C43EAF"/>
    <w:rsid w:val="00C44402"/>
    <w:rsid w:val="00C50D34"/>
    <w:rsid w:val="00C81C3C"/>
    <w:rsid w:val="00CA1910"/>
    <w:rsid w:val="00CB22DD"/>
    <w:rsid w:val="00D07605"/>
    <w:rsid w:val="00D109E9"/>
    <w:rsid w:val="00D14945"/>
    <w:rsid w:val="00D41298"/>
    <w:rsid w:val="00D85EF5"/>
    <w:rsid w:val="00D9279C"/>
    <w:rsid w:val="00D96C08"/>
    <w:rsid w:val="00DA140C"/>
    <w:rsid w:val="00DB4A72"/>
    <w:rsid w:val="00DC3F92"/>
    <w:rsid w:val="00DD3DF2"/>
    <w:rsid w:val="00DE5EC4"/>
    <w:rsid w:val="00E060E3"/>
    <w:rsid w:val="00E110ED"/>
    <w:rsid w:val="00E113BF"/>
    <w:rsid w:val="00E33CC7"/>
    <w:rsid w:val="00E43C0B"/>
    <w:rsid w:val="00E448BA"/>
    <w:rsid w:val="00E45B2F"/>
    <w:rsid w:val="00E66440"/>
    <w:rsid w:val="00E66E6F"/>
    <w:rsid w:val="00E8487B"/>
    <w:rsid w:val="00E94E48"/>
    <w:rsid w:val="00EB5FDB"/>
    <w:rsid w:val="00ED39CA"/>
    <w:rsid w:val="00EF2703"/>
    <w:rsid w:val="00F14F75"/>
    <w:rsid w:val="00F61E84"/>
    <w:rsid w:val="00F85CF6"/>
    <w:rsid w:val="00FA2043"/>
    <w:rsid w:val="00FC455D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6889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equivalence-75hkge" TargetMode="External"/><Relationship Id="rId13" Type="http://schemas.openxmlformats.org/officeDocument/2006/relationships/hyperlink" Target="https://classroom.thenational.academy/lessons/compare-fractions-less-than-one-c4ukcc" TargetMode="External"/><Relationship Id="rId18" Type="http://schemas.openxmlformats.org/officeDocument/2006/relationships/hyperlink" Target="https://www.activelearnprimary.co.uk/login?c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UJVTdNSCTA" TargetMode="External"/><Relationship Id="rId12" Type="http://schemas.openxmlformats.org/officeDocument/2006/relationships/hyperlink" Target="https://classroom.thenational.academy/lessons/to-explore-relative-clauses-65k30c" TargetMode="External"/><Relationship Id="rId17" Type="http://schemas.openxmlformats.org/officeDocument/2006/relationships/hyperlink" Target="https://classroom.thenational.academy/lessons/what-is-the-theory-of-evolution-6ru32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explore-non-finite-subordinate-clauses-crtk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explore-simple-and-compound-sentences-74tp8t" TargetMode="External"/><Relationship Id="rId11" Type="http://schemas.openxmlformats.org/officeDocument/2006/relationships/hyperlink" Target="https://classroom.thenational.academy/lessons/finding-equivalent-fractions-ctgp4r" TargetMode="External"/><Relationship Id="rId5" Type="http://schemas.openxmlformats.org/officeDocument/2006/relationships/hyperlink" Target="https://classroom.thenational.academy/lessons/to-identify-describe-and-represent-fractions-ccw3ee" TargetMode="External"/><Relationship Id="rId15" Type="http://schemas.openxmlformats.org/officeDocument/2006/relationships/hyperlink" Target="https://classroom.thenational.academy/lessons/compare-fractions-greater-than-one-c8vkgr" TargetMode="External"/><Relationship Id="rId10" Type="http://schemas.openxmlformats.org/officeDocument/2006/relationships/hyperlink" Target="https://www.bbc.co.uk/teach/class-clips-video/lusitania/zbq8qp3" TargetMode="External"/><Relationship Id="rId19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explore-complex-sentences-65j30c" TargetMode="External"/><Relationship Id="rId14" Type="http://schemas.openxmlformats.org/officeDocument/2006/relationships/hyperlink" Target="https://classroom.thenational.academy/lessons/to-explore-fronted-adverbials-71h6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Kate Purser</cp:lastModifiedBy>
  <cp:revision>5</cp:revision>
  <dcterms:created xsi:type="dcterms:W3CDTF">2021-11-25T10:27:00Z</dcterms:created>
  <dcterms:modified xsi:type="dcterms:W3CDTF">2021-11-25T11:11:00Z</dcterms:modified>
</cp:coreProperties>
</file>