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D47662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This week’s learning</w:t>
      </w:r>
      <w:r w:rsidR="00956824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19</w:t>
      </w:r>
      <w:r w:rsidR="00F53248">
        <w:rPr>
          <w:rStyle w:val="xs1"/>
          <w:rFonts w:ascii="Tw Cen MT" w:hAnsi="Tw Cen MT" w:cs="Segoe UI"/>
          <w:b/>
          <w:bCs/>
          <w:color w:val="201F1E"/>
          <w:u w:val="single"/>
        </w:rPr>
        <w:t>.</w:t>
      </w:r>
      <w:r w:rsidR="00885072"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0</w:t>
      </w:r>
      <w:r w:rsidR="00956824">
        <w:rPr>
          <w:rStyle w:val="xs1"/>
          <w:rFonts w:ascii="Tw Cen MT" w:hAnsi="Tw Cen MT" w:cs="Segoe UI"/>
          <w:b/>
          <w:bCs/>
          <w:color w:val="201F1E"/>
          <w:u w:val="single"/>
        </w:rPr>
        <w:t>4</w:t>
      </w:r>
      <w:r w:rsidR="00885072"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.22</w:t>
      </w:r>
    </w:p>
    <w:p w:rsidR="00477044" w:rsidRPr="00300E55" w:rsidRDefault="00315815" w:rsidP="00300E55">
      <w:pPr>
        <w:pStyle w:val="xp1"/>
        <w:spacing w:before="240" w:beforeAutospacing="0" w:after="45" w:afterAutospacing="0"/>
        <w:rPr>
          <w:rFonts w:ascii="Tw Cen MT" w:hAnsi="Tw Cen MT" w:cs="Segoe UI"/>
          <w:b/>
          <w:bCs/>
          <w:color w:val="201F1E"/>
          <w:u w:val="single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>Monday</w:t>
      </w:r>
      <w:r w:rsidR="00300E55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Bank holiday!</w:t>
      </w:r>
    </w:p>
    <w:p w:rsidR="00E448BA" w:rsidRPr="00D47662" w:rsidRDefault="00E448BA" w:rsidP="0040591C">
      <w:pPr>
        <w:pStyle w:val="xp1"/>
        <w:spacing w:before="240" w:beforeAutospacing="0" w:after="45" w:afterAutospacing="0"/>
        <w:rPr>
          <w:rFonts w:ascii="Tw Cen MT" w:hAnsi="Tw Cen MT"/>
        </w:rPr>
      </w:pPr>
      <w:r w:rsidRPr="00D47662">
        <w:rPr>
          <w:rStyle w:val="xs1"/>
          <w:rFonts w:ascii="Tw Cen MT" w:hAnsi="Tw Cen MT" w:cs="Segoe UI"/>
          <w:b/>
          <w:bCs/>
          <w:u w:val="single"/>
        </w:rPr>
        <w:t>Tuesday</w:t>
      </w:r>
    </w:p>
    <w:p w:rsidR="00EC4E7E" w:rsidRPr="00D47662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482730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300E55">
        <w:rPr>
          <w:rStyle w:val="xs1"/>
          <w:rFonts w:ascii="Tw Cen MT" w:hAnsi="Tw Cen MT" w:cs="Segoe UI"/>
          <w:bCs/>
          <w:color w:val="201F1E"/>
        </w:rPr>
        <w:t>Comparing weight – use some scales and compare the weight of a range of objects at home. (Use the vocabulary – lightest and heaviest).</w:t>
      </w:r>
    </w:p>
    <w:p w:rsidR="00274C16" w:rsidRDefault="00315815" w:rsidP="00D30F8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20098" w:rsidRPr="00D47662">
        <w:rPr>
          <w:rStyle w:val="xs1"/>
          <w:rFonts w:ascii="Tw Cen MT" w:hAnsi="Tw Cen MT" w:cs="Segoe UI"/>
          <w:bCs/>
          <w:color w:val="201F1E"/>
        </w:rPr>
        <w:t>–</w:t>
      </w:r>
      <w:r w:rsidR="00AA7DD0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C76F87">
        <w:rPr>
          <w:rStyle w:val="xs1"/>
          <w:rFonts w:ascii="Tw Cen MT" w:hAnsi="Tw Cen MT" w:cs="Segoe UI"/>
          <w:bCs/>
          <w:color w:val="201F1E"/>
        </w:rPr>
        <w:t xml:space="preserve">Look at the attached End papers from our new text – discuss the following questions – </w:t>
      </w:r>
    </w:p>
    <w:p w:rsidR="00C76F87" w:rsidRDefault="00C76F87" w:rsidP="00C76F87">
      <w:r>
        <w:t>Where is this place? o What is it like? How do you know? o Would you like to be there? Why or why not? o Have you ever been somewhere like this? Where was it? What was it like? o How might it feel to be here?</w:t>
      </w:r>
    </w:p>
    <w:p w:rsidR="00C76F87" w:rsidRDefault="00C76F87" w:rsidP="00C76F87">
      <w:r>
        <w:t xml:space="preserve">Look at the Robin – </w:t>
      </w:r>
    </w:p>
    <w:p w:rsidR="00C76F87" w:rsidRDefault="00C76F87" w:rsidP="00C76F87">
      <w:r>
        <w:t>Do they know what this bird is? o Why might it be here? o What do you think the robin might be thinking about this place?</w:t>
      </w:r>
    </w:p>
    <w:p w:rsidR="00C76F87" w:rsidRDefault="00C76F87" w:rsidP="00C76F87">
      <w:r>
        <w:t xml:space="preserve">Look at the litter – </w:t>
      </w:r>
    </w:p>
    <w:p w:rsidR="00C76F87" w:rsidRPr="00C76F87" w:rsidRDefault="00C76F87" w:rsidP="00C76F87">
      <w:pPr>
        <w:rPr>
          <w:rStyle w:val="xs1"/>
        </w:rPr>
      </w:pPr>
      <w:r>
        <w:t>Is this what this place should be like? o Who is responsible for this place being the way it is? How do we know? o What could be done to improve this place? o Whose responsibility is it to improve it?</w:t>
      </w:r>
    </w:p>
    <w:p w:rsidR="00127309" w:rsidRPr="00D47662" w:rsidRDefault="008D43D9" w:rsidP="00127309">
      <w:pPr>
        <w:pStyle w:val="xp1"/>
        <w:tabs>
          <w:tab w:val="left" w:pos="2520"/>
        </w:tabs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D47662">
        <w:rPr>
          <w:rFonts w:ascii="Tw Cen MT" w:hAnsi="Tw Cen MT" w:cs="Segoe UI"/>
          <w:color w:val="201F1E"/>
          <w:u w:val="single"/>
        </w:rPr>
        <w:t xml:space="preserve">Global Learning </w:t>
      </w:r>
      <w:r w:rsidR="00AC6E76" w:rsidRPr="00D47662">
        <w:rPr>
          <w:rFonts w:ascii="Tw Cen MT" w:hAnsi="Tw Cen MT" w:cs="Segoe UI"/>
          <w:color w:val="201F1E"/>
          <w:u w:val="single"/>
        </w:rPr>
        <w:t>–</w:t>
      </w:r>
      <w:r w:rsidR="006B40F5" w:rsidRPr="00D47662">
        <w:rPr>
          <w:rFonts w:ascii="Tw Cen MT" w:hAnsi="Tw Cen MT" w:cs="Segoe UI"/>
          <w:color w:val="201F1E"/>
        </w:rPr>
        <w:t xml:space="preserve"> </w:t>
      </w:r>
      <w:r w:rsidR="00C76F87">
        <w:rPr>
          <w:rFonts w:ascii="Tw Cen MT" w:hAnsi="Tw Cen MT" w:cs="Segoe UI"/>
          <w:color w:val="201F1E"/>
        </w:rPr>
        <w:t xml:space="preserve">Put out a yummy treat in your view all day. Think about what it would be like to feel hungry. What does hunger look like? Use the children’s search engine </w:t>
      </w:r>
      <w:proofErr w:type="spellStart"/>
      <w:r w:rsidR="00C76F87">
        <w:rPr>
          <w:rFonts w:ascii="Tw Cen MT" w:hAnsi="Tw Cen MT" w:cs="Segoe UI"/>
          <w:color w:val="201F1E"/>
        </w:rPr>
        <w:t>swiggle</w:t>
      </w:r>
      <w:proofErr w:type="spellEnd"/>
      <w:r w:rsidR="00C76F87">
        <w:rPr>
          <w:rFonts w:ascii="Tw Cen MT" w:hAnsi="Tw Cen MT" w:cs="Segoe UI"/>
          <w:color w:val="201F1E"/>
        </w:rPr>
        <w:t xml:space="preserve"> to find out how l=many local food banks there in our local area.</w:t>
      </w:r>
    </w:p>
    <w:p w:rsidR="00E30070" w:rsidRPr="00D47662" w:rsidRDefault="00E30070" w:rsidP="00127309">
      <w:pPr>
        <w:pStyle w:val="xp1"/>
        <w:tabs>
          <w:tab w:val="left" w:pos="2520"/>
        </w:tabs>
        <w:spacing w:before="240" w:beforeAutospacing="0" w:after="45" w:afterAutospacing="0"/>
        <w:rPr>
          <w:rFonts w:ascii="Tw Cen MT" w:hAnsi="Tw Cen MT" w:cs="Segoe UI"/>
          <w:color w:val="201F1E"/>
        </w:rPr>
      </w:pP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E30070" w:rsidRPr="00D47662" w:rsidRDefault="00B3508A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5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E448BA" w:rsidRPr="00D47662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u w:val="single"/>
        </w:rPr>
      </w:pPr>
      <w:r w:rsidRPr="00D47662">
        <w:rPr>
          <w:rStyle w:val="xs1"/>
          <w:rFonts w:ascii="Tw Cen MT" w:hAnsi="Tw Cen MT" w:cs="Segoe UI"/>
          <w:b/>
          <w:bCs/>
          <w:u w:val="single"/>
        </w:rPr>
        <w:t>W</w:t>
      </w:r>
      <w:r w:rsidR="00315815" w:rsidRPr="00D47662">
        <w:rPr>
          <w:rStyle w:val="xs1"/>
          <w:rFonts w:ascii="Tw Cen MT" w:hAnsi="Tw Cen MT" w:cs="Segoe UI"/>
          <w:b/>
          <w:bCs/>
          <w:u w:val="single"/>
        </w:rPr>
        <w:t>ednesday</w:t>
      </w:r>
    </w:p>
    <w:p w:rsidR="008937E6" w:rsidRPr="00D47662" w:rsidRDefault="008937E6" w:rsidP="00244E5E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AC7DB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300E55">
        <w:rPr>
          <w:rStyle w:val="xs1"/>
          <w:rFonts w:ascii="Tw Cen MT" w:hAnsi="Tw Cen MT" w:cs="Segoe UI"/>
          <w:bCs/>
          <w:color w:val="201F1E"/>
        </w:rPr>
        <w:t>Measuring mass – complete the attached sheet.</w:t>
      </w:r>
    </w:p>
    <w:p w:rsidR="00482730" w:rsidRDefault="008D43D9" w:rsidP="00244E5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FE445A" w:rsidRPr="00D47662">
        <w:rPr>
          <w:rStyle w:val="xs1"/>
          <w:rFonts w:ascii="Tw Cen MT" w:hAnsi="Tw Cen MT" w:cs="Segoe UI"/>
          <w:bCs/>
          <w:color w:val="201F1E"/>
        </w:rPr>
        <w:t>–</w:t>
      </w:r>
      <w:r w:rsidR="00C76F87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94323F">
        <w:rPr>
          <w:rStyle w:val="xs1"/>
          <w:rFonts w:ascii="Tw Cen MT" w:hAnsi="Tw Cen MT" w:cs="Segoe UI"/>
          <w:bCs/>
          <w:color w:val="201F1E"/>
        </w:rPr>
        <w:t>Watch the clips about littering and create a no littering poster.</w:t>
      </w:r>
    </w:p>
    <w:p w:rsidR="0094323F" w:rsidRDefault="00B3508A" w:rsidP="00244E5E">
      <w:pPr>
        <w:pStyle w:val="xp1"/>
        <w:spacing w:before="240" w:beforeAutospacing="0" w:after="45" w:afterAutospacing="0"/>
      </w:pPr>
      <w:hyperlink r:id="rId6" w:history="1">
        <w:r w:rsidR="0094323F">
          <w:rPr>
            <w:rStyle w:val="Hyperlink"/>
          </w:rPr>
          <w:t>Litter and Animals - Preventing Injury from Rubbish | RSPCA</w:t>
        </w:r>
      </w:hyperlink>
    </w:p>
    <w:p w:rsidR="0094323F" w:rsidRDefault="00B3508A" w:rsidP="00244E5E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  <w:hyperlink r:id="rId7" w:history="1">
        <w:r w:rsidR="0094323F">
          <w:rPr>
            <w:rStyle w:val="Hyperlink"/>
          </w:rPr>
          <w:t>Come Outside - Rubbish - YouTube</w:t>
        </w:r>
      </w:hyperlink>
    </w:p>
    <w:p w:rsidR="007824F8" w:rsidRDefault="00B3508A" w:rsidP="00E321C1">
      <w:pPr>
        <w:pStyle w:val="xp1"/>
        <w:spacing w:before="240" w:beforeAutospacing="0" w:after="45" w:afterAutospacing="0"/>
      </w:pPr>
      <w:hyperlink r:id="rId8" w:history="1">
        <w:r w:rsidR="0094323F">
          <w:rPr>
            <w:rStyle w:val="Hyperlink"/>
          </w:rPr>
          <w:t>Come Outside - Rubbish - YouTube</w:t>
        </w:r>
      </w:hyperlink>
    </w:p>
    <w:p w:rsidR="0094323F" w:rsidRDefault="00B3508A" w:rsidP="00E321C1">
      <w:pPr>
        <w:pStyle w:val="xp1"/>
        <w:spacing w:before="240" w:beforeAutospacing="0" w:after="45" w:afterAutospacing="0"/>
      </w:pPr>
      <w:hyperlink r:id="rId9" w:history="1">
        <w:r w:rsidR="0094323F">
          <w:rPr>
            <w:rStyle w:val="Hyperlink"/>
          </w:rPr>
          <w:t>Keep Britain Tidy - Love Where You Live TV Advert - YouTube</w:t>
        </w:r>
      </w:hyperlink>
    </w:p>
    <w:p w:rsidR="0094323F" w:rsidRPr="00D47662" w:rsidRDefault="00B3508A" w:rsidP="00E321C1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  <w:hyperlink r:id="rId10" w:history="1">
        <w:proofErr w:type="spellStart"/>
        <w:r w:rsidR="0094323F">
          <w:rPr>
            <w:rStyle w:val="Hyperlink"/>
          </w:rPr>
          <w:t>LOVEmyBEACH</w:t>
        </w:r>
        <w:proofErr w:type="spellEnd"/>
        <w:r w:rsidR="0094323F">
          <w:rPr>
            <w:rStyle w:val="Hyperlink"/>
          </w:rPr>
          <w:t xml:space="preserve"> and beach cleans - YouTube</w:t>
        </w:r>
      </w:hyperlink>
    </w:p>
    <w:p w:rsidR="00BE3C12" w:rsidRPr="00D47662" w:rsidRDefault="00BE3C12" w:rsidP="008D4AF7">
      <w:pPr>
        <w:pStyle w:val="ocular-col"/>
        <w:rPr>
          <w:rFonts w:ascii="Tw Cen MT" w:hAnsi="Tw Cen MT"/>
        </w:rPr>
      </w:pPr>
      <w:r w:rsidRPr="00D47662">
        <w:rPr>
          <w:rFonts w:ascii="Tw Cen MT" w:hAnsi="Tw Cen MT"/>
          <w:u w:val="single"/>
        </w:rPr>
        <w:t>French</w:t>
      </w:r>
      <w:r w:rsidRPr="00D47662">
        <w:rPr>
          <w:rFonts w:ascii="Tw Cen MT" w:hAnsi="Tw Cen MT"/>
        </w:rPr>
        <w:t xml:space="preserve"> - </w:t>
      </w:r>
      <w:hyperlink r:id="rId11" w:history="1">
        <w:r w:rsidR="007824F8" w:rsidRPr="00D47662">
          <w:rPr>
            <w:rStyle w:val="Hyperlink"/>
            <w:rFonts w:ascii="Tw Cen MT" w:hAnsi="Tw Cen MT"/>
          </w:rPr>
          <w:t>https://www.youtube.com/watch?v=pfkQ9e10sT0</w:t>
        </w:r>
      </w:hyperlink>
      <w:r w:rsidR="007824F8" w:rsidRPr="00D47662">
        <w:rPr>
          <w:rFonts w:ascii="Tw Cen MT" w:hAnsi="Tw Cen MT"/>
        </w:rPr>
        <w:t xml:space="preserve"> </w:t>
      </w: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E30070" w:rsidRPr="00D47662" w:rsidRDefault="00B3508A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12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E30070" w:rsidRPr="00D47662" w:rsidRDefault="00E30070" w:rsidP="008D4AF7">
      <w:pPr>
        <w:pStyle w:val="ocular-col"/>
        <w:rPr>
          <w:rFonts w:ascii="Tw Cen MT" w:hAnsi="Tw Cen MT"/>
          <w:b/>
          <w:u w:val="single"/>
        </w:rPr>
      </w:pPr>
    </w:p>
    <w:p w:rsidR="008D4AF7" w:rsidRPr="00D47662" w:rsidRDefault="00315815" w:rsidP="008D4AF7">
      <w:pPr>
        <w:pStyle w:val="ocular-col"/>
        <w:rPr>
          <w:rFonts w:ascii="Tw Cen MT" w:hAnsi="Tw Cen MT"/>
        </w:rPr>
      </w:pPr>
      <w:r w:rsidRPr="00D47662">
        <w:rPr>
          <w:rFonts w:ascii="Tw Cen MT" w:hAnsi="Tw Cen MT"/>
          <w:b/>
          <w:u w:val="single"/>
        </w:rPr>
        <w:t>Thursday</w:t>
      </w:r>
    </w:p>
    <w:p w:rsidR="008937E6" w:rsidRPr="00D47662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64559E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300E55">
        <w:rPr>
          <w:rStyle w:val="xs1"/>
          <w:rFonts w:ascii="Tw Cen MT" w:hAnsi="Tw Cen MT" w:cs="Segoe UI"/>
          <w:bCs/>
          <w:color w:val="201F1E"/>
        </w:rPr>
        <w:t>Comparing Mass – complete the attached sheet.</w:t>
      </w:r>
    </w:p>
    <w:p w:rsidR="006B40F5" w:rsidRPr="00D47662" w:rsidRDefault="006B40F5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885072" w:rsidRPr="00D47662" w:rsidRDefault="008D43D9" w:rsidP="0092153F">
      <w:pPr>
        <w:rPr>
          <w:rFonts w:ascii="Tw Cen MT" w:hAnsi="Tw Cen MT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D47662">
        <w:rPr>
          <w:rStyle w:val="xs1"/>
          <w:rFonts w:ascii="Tw Cen MT" w:hAnsi="Tw Cen MT" w:cs="Segoe UI"/>
          <w:bCs/>
          <w:color w:val="201F1E"/>
        </w:rPr>
        <w:t>–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94323F">
        <w:rPr>
          <w:rStyle w:val="xs1"/>
          <w:rFonts w:ascii="Tw Cen MT" w:hAnsi="Tw Cen MT" w:cs="Segoe UI"/>
          <w:bCs/>
          <w:color w:val="201F1E"/>
        </w:rPr>
        <w:t>Complete the attached comprehension sheet.</w:t>
      </w:r>
    </w:p>
    <w:p w:rsidR="00133B5D" w:rsidRPr="00D47662" w:rsidRDefault="00133B5D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u w:val="single"/>
        </w:rPr>
      </w:pPr>
    </w:p>
    <w:p w:rsidR="00B3508A" w:rsidRDefault="00EC4E7E" w:rsidP="00B3508A">
      <w:pPr>
        <w:rPr>
          <w:rFonts w:ascii="Calibri" w:hAnsi="Calibri" w:cs="Calibri"/>
          <w:color w:val="000000"/>
          <w:shd w:val="clear" w:color="auto" w:fill="FFFFFF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lastRenderedPageBreak/>
        <w:t>RE –</w:t>
      </w:r>
      <w:r w:rsidR="0076418E" w:rsidRPr="00D47662">
        <w:rPr>
          <w:rStyle w:val="xs1"/>
          <w:rFonts w:ascii="Tw Cen MT" w:hAnsi="Tw Cen MT" w:cs="Segoe UI"/>
          <w:bCs/>
          <w:color w:val="201F1E"/>
          <w:u w:val="single"/>
        </w:rPr>
        <w:t xml:space="preserve"> </w:t>
      </w:r>
      <w:r w:rsidR="0076418E"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</w:p>
    <w:p w:rsidR="00E60A36" w:rsidRDefault="00B3508A" w:rsidP="00315815">
      <w:pPr>
        <w:pStyle w:val="xp1"/>
        <w:spacing w:before="0" w:beforeAutospacing="0" w:after="45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xs1"/>
          <w:rFonts w:ascii="Tw Cen MT" w:hAnsi="Tw Cen MT" w:cs="Segoe UI"/>
          <w:bCs/>
          <w:color w:val="201F1E"/>
        </w:rPr>
        <w:t>Write down the 12 people you would choose to change the world. Think about the qualities they would bring (Strong, kind, clever, helpful, sharing. Now watch the story from Matthew 9:9-13 The Tax collector and think about why Jesus brought good news in becoming friends with those who weren’t liked and left out.</w:t>
      </w:r>
      <w:r w:rsidRPr="00B3508A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3" w:history="1">
        <w:r w:rsidRPr="0080090F">
          <w:rPr>
            <w:rStyle w:val="Hyperlink"/>
            <w:rFonts w:ascii="Calibri" w:hAnsi="Calibri" w:cs="Calibri"/>
            <w:shd w:val="clear" w:color="auto" w:fill="FFFFFF"/>
          </w:rPr>
          <w:t>https://www.youtube.com/watch?v=0nqllVTt1bA</w:t>
        </w:r>
      </w:hyperlink>
    </w:p>
    <w:p w:rsidR="00B3508A" w:rsidRDefault="00B3508A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bookmarkStart w:id="0" w:name="_GoBack"/>
      <w:bookmarkEnd w:id="0"/>
    </w:p>
    <w:p w:rsidR="00780537" w:rsidRPr="00D47662" w:rsidRDefault="00780537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>
        <w:rPr>
          <w:rStyle w:val="xs1"/>
          <w:rFonts w:ascii="Tw Cen MT" w:hAnsi="Tw Cen MT" w:cs="Segoe UI"/>
          <w:bCs/>
          <w:color w:val="201F1E"/>
        </w:rPr>
        <w:t>Science – plant a seed and make a seed diary.</w:t>
      </w:r>
    </w:p>
    <w:p w:rsidR="00BE3C12" w:rsidRPr="00D47662" w:rsidRDefault="00BE3C12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E30070" w:rsidRPr="00D47662" w:rsidRDefault="00B3508A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14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E30070" w:rsidRPr="00D47662" w:rsidRDefault="00E30070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</w:p>
    <w:p w:rsidR="00E448BA" w:rsidRPr="00D47662" w:rsidRDefault="00E448BA" w:rsidP="00315815">
      <w:pPr>
        <w:pStyle w:val="xp1"/>
        <w:spacing w:before="0" w:beforeAutospacing="0" w:after="45" w:afterAutospacing="0"/>
        <w:rPr>
          <w:rFonts w:ascii="Tw Cen MT" w:hAnsi="Tw Cen MT"/>
          <w:u w:val="single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Friday </w:t>
      </w:r>
    </w:p>
    <w:p w:rsidR="00CC3CA8" w:rsidRPr="00D47662" w:rsidRDefault="00CC3CA8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8937E6" w:rsidRPr="00D47662">
        <w:rPr>
          <w:rStyle w:val="xs1"/>
          <w:rFonts w:ascii="Tw Cen MT" w:hAnsi="Tw Cen MT" w:cs="Segoe UI"/>
          <w:bCs/>
          <w:color w:val="201F1E"/>
        </w:rPr>
        <w:t xml:space="preserve"> Practise your maths skills by playing some games on your Abacus account. There are lots to choose from! </w:t>
      </w:r>
      <w:hyperlink r:id="rId15" w:history="1">
        <w:r w:rsidR="008937E6" w:rsidRPr="00D47662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="008937E6" w:rsidRPr="00D47662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 </w:t>
      </w:r>
    </w:p>
    <w:p w:rsidR="00E30070" w:rsidRPr="00D47662" w:rsidRDefault="00E30070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E30070" w:rsidRPr="00D47662" w:rsidRDefault="00E30070" w:rsidP="00E30070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D47662">
        <w:rPr>
          <w:rStyle w:val="xs1"/>
          <w:rFonts w:ascii="Tw Cen MT" w:hAnsi="Tw Cen MT" w:cs="Segoe UI"/>
          <w:bCs/>
          <w:color w:val="FF0000"/>
        </w:rPr>
        <w:t>Play a phonics phase 4 and 5 game on phonics play.</w:t>
      </w:r>
    </w:p>
    <w:p w:rsidR="00274C16" w:rsidRDefault="00B3508A" w:rsidP="0064559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16" w:history="1">
        <w:r w:rsidR="00E30070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64559E" w:rsidRPr="0064559E" w:rsidRDefault="0064559E" w:rsidP="0064559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</w:p>
    <w:p w:rsidR="00274C16" w:rsidRPr="00D47662" w:rsidRDefault="008D43D9" w:rsidP="00D30F8D">
      <w:pPr>
        <w:pStyle w:val="xp1"/>
        <w:spacing w:before="240" w:beforeAutospacing="0" w:after="45" w:afterAutospacing="0"/>
        <w:rPr>
          <w:rFonts w:ascii="Tw Cen MT" w:hAnsi="Tw Cen MT" w:cs="Segoe UI"/>
          <w:bCs/>
          <w:color w:val="201F1E"/>
        </w:rPr>
      </w:pPr>
      <w:r w:rsidRPr="00D47662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D47662">
        <w:rPr>
          <w:rStyle w:val="xs1"/>
          <w:rFonts w:ascii="Tw Cen MT" w:hAnsi="Tw Cen MT" w:cs="Segoe UI"/>
          <w:bCs/>
          <w:color w:val="201F1E"/>
        </w:rPr>
        <w:t>–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D47662">
        <w:rPr>
          <w:rFonts w:ascii="Tw Cen MT" w:hAnsi="Tw Cen MT" w:cs="Segoe UI"/>
          <w:color w:val="201F1E"/>
        </w:rPr>
        <w:t xml:space="preserve">(SPAG) </w:t>
      </w:r>
      <w:r w:rsidR="00893A27" w:rsidRPr="00D47662">
        <w:rPr>
          <w:rStyle w:val="xs1"/>
          <w:rFonts w:ascii="Tw Cen MT" w:hAnsi="Tw Cen MT" w:cs="Segoe UI"/>
          <w:bCs/>
          <w:color w:val="201F1E"/>
        </w:rPr>
        <w:t>Practice your handwriting using th</w:t>
      </w:r>
      <w:r w:rsidR="00E30070" w:rsidRPr="00D47662">
        <w:rPr>
          <w:rStyle w:val="xs1"/>
          <w:rFonts w:ascii="Tw Cen MT" w:hAnsi="Tw Cen MT" w:cs="Segoe UI"/>
          <w:bCs/>
          <w:color w:val="201F1E"/>
        </w:rPr>
        <w:t>e year 1 common exception words and/or high frequency words.</w:t>
      </w:r>
    </w:p>
    <w:p w:rsidR="00567393" w:rsidRPr="00D47662" w:rsidRDefault="007D3987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D47662">
        <w:rPr>
          <w:rFonts w:ascii="Tw Cen MT" w:hAnsi="Tw Cen MT" w:cs="Segoe UI"/>
          <w:color w:val="201F1E"/>
        </w:rPr>
        <w:t xml:space="preserve"> </w:t>
      </w:r>
      <w:r w:rsidRPr="00D47662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50292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exception word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436" cy="25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F01" w:rsidRPr="00D47662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1672224" cy="2107002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8" cy="2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70" w:rsidRPr="00D47662" w:rsidRDefault="00E30070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D47662">
        <w:rPr>
          <w:rFonts w:ascii="Tw Cen MT" w:hAnsi="Tw Cen MT"/>
          <w:noProof/>
        </w:rPr>
        <w:lastRenderedPageBreak/>
        <w:drawing>
          <wp:inline distT="0" distB="0" distL="0" distR="0" wp14:anchorId="6417CAB8" wp14:editId="2033F956">
            <wp:extent cx="4905375" cy="3392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1298" cy="339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48" w:rsidRPr="00D47662" w:rsidRDefault="00567393" w:rsidP="00A046CE">
      <w:pPr>
        <w:rPr>
          <w:rFonts w:ascii="Tw Cen MT" w:hAnsi="Tw Cen MT" w:cs="Arial"/>
          <w:b/>
          <w:color w:val="111111"/>
          <w:u w:val="single"/>
        </w:rPr>
      </w:pPr>
      <w:r w:rsidRPr="00D47662">
        <w:rPr>
          <w:rFonts w:ascii="Tw Cen MT" w:hAnsi="Tw Cen MT" w:cs="Arial"/>
          <w:b/>
          <w:color w:val="111111"/>
          <w:u w:val="single"/>
        </w:rPr>
        <w:t>Daily</w:t>
      </w:r>
    </w:p>
    <w:p w:rsidR="00567393" w:rsidRPr="00D47662" w:rsidRDefault="00567393" w:rsidP="00A046CE">
      <w:pPr>
        <w:rPr>
          <w:rFonts w:ascii="Tw Cen MT" w:hAnsi="Tw Cen MT" w:cs="Arial"/>
          <w:b/>
          <w:color w:val="111111"/>
          <w:u w:val="single"/>
        </w:rPr>
      </w:pPr>
      <w:r w:rsidRPr="00D47662">
        <w:rPr>
          <w:rStyle w:val="xs1"/>
          <w:rFonts w:ascii="Tw Cen MT" w:hAnsi="Tw Cen MT" w:cs="Segoe UI"/>
          <w:bCs/>
          <w:color w:val="201F1E"/>
          <w:highlight w:val="cyan"/>
        </w:rPr>
        <w:t>Abacus</w:t>
      </w:r>
      <w:r w:rsidRPr="00D47662">
        <w:rPr>
          <w:rStyle w:val="xs1"/>
          <w:rFonts w:ascii="Tw Cen MT" w:hAnsi="Tw Cen MT" w:cs="Segoe UI"/>
          <w:bCs/>
          <w:color w:val="201F1E"/>
        </w:rPr>
        <w:t xml:space="preserve"> - </w:t>
      </w:r>
      <w:hyperlink r:id="rId20" w:history="1">
        <w:r w:rsidRPr="00D47662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Pr="00D47662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</w:t>
      </w:r>
    </w:p>
    <w:p w:rsidR="00A046CE" w:rsidRPr="00D47662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D47662">
        <w:rPr>
          <w:rFonts w:ascii="Tw Cen MT" w:hAnsi="Tw Cen MT" w:cs="Segoe UI"/>
          <w:color w:val="201F1E"/>
        </w:rPr>
        <w:t xml:space="preserve">Keep </w:t>
      </w:r>
      <w:r w:rsidRPr="00D47662">
        <w:rPr>
          <w:rFonts w:ascii="Tw Cen MT" w:hAnsi="Tw Cen MT" w:cs="Segoe UI"/>
          <w:color w:val="201F1E"/>
          <w:highlight w:val="cyan"/>
        </w:rPr>
        <w:t>reading</w:t>
      </w:r>
      <w:r w:rsidRPr="00D47662">
        <w:rPr>
          <w:rFonts w:ascii="Tw Cen MT" w:hAnsi="Tw Cen MT" w:cs="Segoe UI"/>
          <w:color w:val="201F1E"/>
        </w:rPr>
        <w:t>!</w:t>
      </w:r>
    </w:p>
    <w:p w:rsidR="00567393" w:rsidRPr="00D47662" w:rsidRDefault="00E94E48" w:rsidP="00567393">
      <w:pPr>
        <w:pStyle w:val="ocular-col"/>
        <w:spacing w:before="240"/>
        <w:rPr>
          <w:rFonts w:ascii="Tw Cen MT" w:hAnsi="Tw Cen MT"/>
          <w:u w:val="single"/>
        </w:rPr>
      </w:pPr>
      <w:r w:rsidRPr="00D47662">
        <w:rPr>
          <w:rFonts w:ascii="Tw Cen MT" w:hAnsi="Tw Cen MT" w:cs="Segoe UI"/>
          <w:color w:val="201F1E"/>
        </w:rPr>
        <w:t>Re</w:t>
      </w:r>
      <w:r w:rsidR="002504B7" w:rsidRPr="00D47662">
        <w:rPr>
          <w:rFonts w:ascii="Tw Cen MT" w:hAnsi="Tw Cen MT" w:cs="Segoe UI"/>
          <w:color w:val="201F1E"/>
        </w:rPr>
        <w:t>ad a magazine/newspaper article.</w:t>
      </w:r>
      <w:r w:rsidR="00567393" w:rsidRPr="00D47662">
        <w:rPr>
          <w:rFonts w:ascii="Tw Cen MT" w:hAnsi="Tw Cen MT"/>
          <w:u w:val="single"/>
        </w:rPr>
        <w:t xml:space="preserve"> </w:t>
      </w:r>
    </w:p>
    <w:p w:rsidR="00567393" w:rsidRPr="00D47662" w:rsidRDefault="00567393" w:rsidP="00567393">
      <w:pPr>
        <w:pStyle w:val="ocular-col"/>
        <w:spacing w:before="240"/>
        <w:rPr>
          <w:rFonts w:ascii="Tw Cen MT" w:hAnsi="Tw Cen MT"/>
        </w:rPr>
      </w:pPr>
      <w:r w:rsidRPr="00D47662">
        <w:rPr>
          <w:rFonts w:ascii="Tw Cen MT" w:hAnsi="Tw Cen MT"/>
          <w:highlight w:val="cyan"/>
          <w:u w:val="single"/>
        </w:rPr>
        <w:t>Arithmetic (20 minutes a day)</w:t>
      </w:r>
      <w:r w:rsidRPr="00D47662">
        <w:rPr>
          <w:rFonts w:ascii="Tw Cen MT" w:hAnsi="Tw Cen MT"/>
          <w:u w:val="single"/>
        </w:rPr>
        <w:t xml:space="preserve"> –</w:t>
      </w:r>
      <w:r w:rsidRPr="00D47662">
        <w:rPr>
          <w:rFonts w:ascii="Tw Cen MT" w:hAnsi="Tw Cen MT"/>
        </w:rPr>
        <w:t xml:space="preserve"> Count to 100 al</w:t>
      </w:r>
      <w:r w:rsidR="001C525B" w:rsidRPr="00D47662">
        <w:rPr>
          <w:rFonts w:ascii="Tw Cen MT" w:hAnsi="Tw Cen MT"/>
        </w:rPr>
        <w:t>oud whist doing body percussion, challenge yourself and now count in tens.</w:t>
      </w:r>
    </w:p>
    <w:p w:rsidR="00567393" w:rsidRPr="00D47662" w:rsidRDefault="00567393" w:rsidP="00567393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D47662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D47662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="00E138E3" w:rsidRPr="00D47662">
        <w:rPr>
          <w:rStyle w:val="xs1"/>
          <w:rFonts w:ascii="Tw Cen MT" w:hAnsi="Tw Cen MT" w:cs="Segoe UI"/>
          <w:bCs/>
          <w:color w:val="FF0000"/>
        </w:rPr>
        <w:t xml:space="preserve">Play a phonics phase 4 and 5 </w:t>
      </w:r>
      <w:r w:rsidRPr="00D47662">
        <w:rPr>
          <w:rStyle w:val="xs1"/>
          <w:rFonts w:ascii="Tw Cen MT" w:hAnsi="Tw Cen MT" w:cs="Segoe UI"/>
          <w:bCs/>
          <w:color w:val="FF0000"/>
        </w:rPr>
        <w:t>game on phonics play.</w:t>
      </w:r>
    </w:p>
    <w:p w:rsidR="00E138E3" w:rsidRPr="00D47662" w:rsidRDefault="00B3508A" w:rsidP="00567393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hyperlink r:id="rId21" w:history="1">
        <w:r w:rsidR="00E138E3" w:rsidRPr="00D47662">
          <w:rPr>
            <w:rStyle w:val="Hyperlink"/>
            <w:rFonts w:ascii="Tw Cen MT" w:hAnsi="Tw Cen MT" w:cs="Segoe UI"/>
            <w:bCs/>
          </w:rPr>
          <w:t>https://www.phonicsplay.co.uk/resources/phase/5/buried-treasure</w:t>
        </w:r>
      </w:hyperlink>
    </w:p>
    <w:p w:rsidR="00500D80" w:rsidRPr="00D47662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</w:rPr>
      </w:pPr>
    </w:p>
    <w:p w:rsidR="00500D80" w:rsidRPr="00D47662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  <w:color w:val="000000" w:themeColor="text1"/>
          <w:u w:val="single"/>
        </w:rPr>
      </w:pPr>
      <w:r w:rsidRPr="00D47662">
        <w:rPr>
          <w:rStyle w:val="Hyperlink"/>
          <w:rFonts w:ascii="Tw Cen MT" w:hAnsi="Tw Cen MT"/>
          <w:color w:val="000000" w:themeColor="text1"/>
          <w:u w:val="single"/>
        </w:rPr>
        <w:t>Practice your typing skills</w:t>
      </w:r>
    </w:p>
    <w:p w:rsidR="00500D80" w:rsidRPr="00D47662" w:rsidRDefault="00500D80" w:rsidP="00AF589F">
      <w:pPr>
        <w:pStyle w:val="xp1"/>
        <w:spacing w:before="0" w:beforeAutospacing="0" w:after="45" w:afterAutospacing="0"/>
        <w:rPr>
          <w:rFonts w:ascii="Tw Cen MT" w:hAnsi="Tw Cen MT"/>
          <w:color w:val="FF0000"/>
        </w:rPr>
      </w:pPr>
      <w:r w:rsidRPr="00D47662">
        <w:rPr>
          <w:rFonts w:ascii="Tw Cen MT" w:hAnsi="Tw Cen MT"/>
          <w:color w:val="FF0000"/>
        </w:rPr>
        <w:t>https://www.bbc.co.uk/bitesize/topics/zf2f9j6/articles/z3c6tfr</w:t>
      </w:r>
    </w:p>
    <w:p w:rsidR="002504B7" w:rsidRPr="00D47662" w:rsidRDefault="002504B7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</w:p>
    <w:p w:rsidR="00E110ED" w:rsidRPr="00D47662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  <w:r w:rsidRPr="00D47662">
        <w:rPr>
          <w:rStyle w:val="xs2"/>
          <w:rFonts w:ascii="Tw Cen MT" w:hAnsi="Tw Cen MT" w:cs="Segoe UI"/>
          <w:b/>
          <w:color w:val="201F1E"/>
          <w:u w:val="single"/>
        </w:rPr>
        <w:t>PE</w:t>
      </w:r>
    </w:p>
    <w:p w:rsidR="004C4790" w:rsidRPr="00D47662" w:rsidRDefault="00B67AD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</w:rPr>
      </w:pPr>
      <w:r w:rsidRPr="00D47662">
        <w:rPr>
          <w:rStyle w:val="xs2"/>
          <w:rFonts w:ascii="Tw Cen MT" w:hAnsi="Tw Cen MT" w:cs="Segoe UI"/>
          <w:color w:val="201F1E"/>
        </w:rPr>
        <w:t xml:space="preserve">Visit </w:t>
      </w:r>
      <w:proofErr w:type="spellStart"/>
      <w:r w:rsidRPr="00D47662">
        <w:rPr>
          <w:rStyle w:val="xs2"/>
          <w:rFonts w:ascii="Tw Cen MT" w:hAnsi="Tw Cen MT" w:cs="Segoe UI"/>
          <w:color w:val="201F1E"/>
        </w:rPr>
        <w:t>Y</w:t>
      </w:r>
      <w:r w:rsidR="007F4555" w:rsidRPr="00D47662">
        <w:rPr>
          <w:rStyle w:val="xs2"/>
          <w:rFonts w:ascii="Tw Cen MT" w:hAnsi="Tw Cen MT" w:cs="Segoe UI"/>
          <w:color w:val="201F1E"/>
        </w:rPr>
        <w:t>ou</w:t>
      </w:r>
      <w:r w:rsidR="00574294" w:rsidRPr="00D47662">
        <w:rPr>
          <w:rStyle w:val="xs2"/>
          <w:rFonts w:ascii="Tw Cen MT" w:hAnsi="Tw Cen MT" w:cs="Segoe UI"/>
          <w:color w:val="201F1E"/>
        </w:rPr>
        <w:t>t</w:t>
      </w:r>
      <w:r w:rsidR="00B8211A" w:rsidRPr="00D47662">
        <w:rPr>
          <w:rStyle w:val="xs2"/>
          <w:rFonts w:ascii="Tw Cen MT" w:hAnsi="Tw Cen MT" w:cs="Segoe UI"/>
          <w:color w:val="201F1E"/>
        </w:rPr>
        <w:t>ube</w:t>
      </w:r>
      <w:proofErr w:type="spellEnd"/>
      <w:r w:rsidR="00B8211A" w:rsidRPr="00D47662">
        <w:rPr>
          <w:rStyle w:val="xs2"/>
          <w:rFonts w:ascii="Tw Cen MT" w:hAnsi="Tw Cen MT" w:cs="Segoe UI"/>
          <w:color w:val="201F1E"/>
        </w:rPr>
        <w:t xml:space="preserve"> and do a</w:t>
      </w:r>
      <w:r w:rsidR="00F14F75" w:rsidRPr="00D47662">
        <w:rPr>
          <w:rStyle w:val="xs2"/>
          <w:rFonts w:ascii="Tw Cen MT" w:hAnsi="Tw Cen MT" w:cs="Segoe UI"/>
          <w:color w:val="201F1E"/>
        </w:rPr>
        <w:t xml:space="preserve"> </w:t>
      </w:r>
      <w:r w:rsidR="00B8211A" w:rsidRPr="00D47662">
        <w:rPr>
          <w:rStyle w:val="xs2"/>
          <w:rFonts w:ascii="Tw Cen MT" w:hAnsi="Tw Cen MT" w:cs="Segoe UI"/>
          <w:color w:val="201F1E"/>
        </w:rPr>
        <w:t>session 5</w:t>
      </w:r>
      <w:r w:rsidR="008D43D9" w:rsidRPr="00D47662">
        <w:rPr>
          <w:rStyle w:val="xs2"/>
          <w:rFonts w:ascii="Tw Cen MT" w:hAnsi="Tw Cen MT" w:cs="Segoe UI"/>
          <w:color w:val="201F1E"/>
        </w:rPr>
        <w:t xml:space="preserve"> times a week</w:t>
      </w:r>
      <w:r w:rsidR="00F14F75" w:rsidRPr="00D47662">
        <w:rPr>
          <w:rStyle w:val="xs2"/>
          <w:rFonts w:ascii="Tw Cen MT" w:hAnsi="Tw Cen MT" w:cs="Segoe UI"/>
          <w:color w:val="201F1E"/>
        </w:rPr>
        <w:t xml:space="preserve"> of Joe Wicks</w:t>
      </w:r>
      <w:r w:rsidR="008D43D9" w:rsidRPr="00D47662">
        <w:rPr>
          <w:rStyle w:val="xs2"/>
          <w:rFonts w:ascii="Tw Cen MT" w:hAnsi="Tw Cen MT" w:cs="Segoe UI"/>
          <w:color w:val="201F1E"/>
        </w:rPr>
        <w:t>/Go No</w:t>
      </w:r>
      <w:r w:rsidR="00133B5D" w:rsidRPr="00D47662">
        <w:rPr>
          <w:rStyle w:val="xs2"/>
          <w:rFonts w:ascii="Tw Cen MT" w:hAnsi="Tw Cen MT" w:cs="Segoe UI"/>
          <w:color w:val="201F1E"/>
        </w:rPr>
        <w:t>o</w:t>
      </w:r>
      <w:r w:rsidR="008D43D9" w:rsidRPr="00D47662">
        <w:rPr>
          <w:rStyle w:val="xs2"/>
          <w:rFonts w:ascii="Tw Cen MT" w:hAnsi="Tw Cen MT" w:cs="Segoe UI"/>
          <w:color w:val="201F1E"/>
        </w:rPr>
        <w:t>dle/Cosmic Kids Yoga</w:t>
      </w:r>
      <w:r w:rsidR="00F14F75" w:rsidRPr="00D47662">
        <w:rPr>
          <w:rStyle w:val="xs2"/>
          <w:rFonts w:ascii="Tw Cen MT" w:hAnsi="Tw Cen MT" w:cs="Segoe UI"/>
          <w:color w:val="201F1E"/>
        </w:rPr>
        <w:t>.</w:t>
      </w:r>
    </w:p>
    <w:sectPr w:rsidR="004C4790" w:rsidRPr="00D47662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026C8"/>
    <w:rsid w:val="000061BD"/>
    <w:rsid w:val="00012046"/>
    <w:rsid w:val="0002415C"/>
    <w:rsid w:val="00027239"/>
    <w:rsid w:val="00033087"/>
    <w:rsid w:val="000404C5"/>
    <w:rsid w:val="000408EB"/>
    <w:rsid w:val="000510EC"/>
    <w:rsid w:val="00053DE5"/>
    <w:rsid w:val="000669C1"/>
    <w:rsid w:val="00076979"/>
    <w:rsid w:val="0008767C"/>
    <w:rsid w:val="000970C5"/>
    <w:rsid w:val="000A61C8"/>
    <w:rsid w:val="000A7048"/>
    <w:rsid w:val="000A7EB9"/>
    <w:rsid w:val="000B17E4"/>
    <w:rsid w:val="000B3C5C"/>
    <w:rsid w:val="000C4C1C"/>
    <w:rsid w:val="000D3230"/>
    <w:rsid w:val="000D335D"/>
    <w:rsid w:val="000D3682"/>
    <w:rsid w:val="000D62A4"/>
    <w:rsid w:val="000D7E61"/>
    <w:rsid w:val="000E570A"/>
    <w:rsid w:val="000E7971"/>
    <w:rsid w:val="00110662"/>
    <w:rsid w:val="00115B6D"/>
    <w:rsid w:val="001166BA"/>
    <w:rsid w:val="00127309"/>
    <w:rsid w:val="001325E3"/>
    <w:rsid w:val="00133B5D"/>
    <w:rsid w:val="00146FC6"/>
    <w:rsid w:val="001505B0"/>
    <w:rsid w:val="00153049"/>
    <w:rsid w:val="00161F1B"/>
    <w:rsid w:val="00172DE2"/>
    <w:rsid w:val="00185725"/>
    <w:rsid w:val="00187CDF"/>
    <w:rsid w:val="00194276"/>
    <w:rsid w:val="00195B25"/>
    <w:rsid w:val="001B42B3"/>
    <w:rsid w:val="001C525B"/>
    <w:rsid w:val="001E00D5"/>
    <w:rsid w:val="001E06B1"/>
    <w:rsid w:val="001E7E80"/>
    <w:rsid w:val="00201A27"/>
    <w:rsid w:val="00207E4E"/>
    <w:rsid w:val="002278CA"/>
    <w:rsid w:val="00230FA1"/>
    <w:rsid w:val="00233AAC"/>
    <w:rsid w:val="002445AD"/>
    <w:rsid w:val="00244E5E"/>
    <w:rsid w:val="002504B7"/>
    <w:rsid w:val="00253AAA"/>
    <w:rsid w:val="00255E17"/>
    <w:rsid w:val="0027095A"/>
    <w:rsid w:val="00271CC7"/>
    <w:rsid w:val="0027327B"/>
    <w:rsid w:val="00274C16"/>
    <w:rsid w:val="00274DBB"/>
    <w:rsid w:val="00276AA7"/>
    <w:rsid w:val="002773FD"/>
    <w:rsid w:val="00283873"/>
    <w:rsid w:val="00291E5F"/>
    <w:rsid w:val="002A1E6E"/>
    <w:rsid w:val="002A2A9F"/>
    <w:rsid w:val="002B490E"/>
    <w:rsid w:val="002C2682"/>
    <w:rsid w:val="002D5E11"/>
    <w:rsid w:val="002E5ADF"/>
    <w:rsid w:val="002E7638"/>
    <w:rsid w:val="002F1A48"/>
    <w:rsid w:val="00300E55"/>
    <w:rsid w:val="00312C57"/>
    <w:rsid w:val="00313BA6"/>
    <w:rsid w:val="00314985"/>
    <w:rsid w:val="00315815"/>
    <w:rsid w:val="00320DE6"/>
    <w:rsid w:val="003238F0"/>
    <w:rsid w:val="00340269"/>
    <w:rsid w:val="00343E6F"/>
    <w:rsid w:val="003610BA"/>
    <w:rsid w:val="003639F7"/>
    <w:rsid w:val="00374C6F"/>
    <w:rsid w:val="003750FE"/>
    <w:rsid w:val="003757F4"/>
    <w:rsid w:val="003762A1"/>
    <w:rsid w:val="003767DD"/>
    <w:rsid w:val="00390FF7"/>
    <w:rsid w:val="00396958"/>
    <w:rsid w:val="003975BB"/>
    <w:rsid w:val="003A1803"/>
    <w:rsid w:val="003B1AAF"/>
    <w:rsid w:val="003C0625"/>
    <w:rsid w:val="003C5D1C"/>
    <w:rsid w:val="003D0F55"/>
    <w:rsid w:val="003E4895"/>
    <w:rsid w:val="003F599B"/>
    <w:rsid w:val="00402994"/>
    <w:rsid w:val="00404699"/>
    <w:rsid w:val="0040591C"/>
    <w:rsid w:val="00410034"/>
    <w:rsid w:val="004135DE"/>
    <w:rsid w:val="00444F14"/>
    <w:rsid w:val="00465718"/>
    <w:rsid w:val="00475F1A"/>
    <w:rsid w:val="00477044"/>
    <w:rsid w:val="00480A0B"/>
    <w:rsid w:val="00482730"/>
    <w:rsid w:val="00484F47"/>
    <w:rsid w:val="004A6B1A"/>
    <w:rsid w:val="004B7FF6"/>
    <w:rsid w:val="004C2EA5"/>
    <w:rsid w:val="004C4790"/>
    <w:rsid w:val="004C6847"/>
    <w:rsid w:val="004D2466"/>
    <w:rsid w:val="004D5430"/>
    <w:rsid w:val="00500D80"/>
    <w:rsid w:val="00513818"/>
    <w:rsid w:val="0052682F"/>
    <w:rsid w:val="00541772"/>
    <w:rsid w:val="00552318"/>
    <w:rsid w:val="00567393"/>
    <w:rsid w:val="00574294"/>
    <w:rsid w:val="00584E25"/>
    <w:rsid w:val="00595B10"/>
    <w:rsid w:val="005A2F61"/>
    <w:rsid w:val="005B03CF"/>
    <w:rsid w:val="005C3DB2"/>
    <w:rsid w:val="005C4802"/>
    <w:rsid w:val="005D23CD"/>
    <w:rsid w:val="005E304F"/>
    <w:rsid w:val="005F4B0B"/>
    <w:rsid w:val="006104C9"/>
    <w:rsid w:val="00621ACF"/>
    <w:rsid w:val="00622208"/>
    <w:rsid w:val="00624BA4"/>
    <w:rsid w:val="006350AE"/>
    <w:rsid w:val="0063609E"/>
    <w:rsid w:val="006373A2"/>
    <w:rsid w:val="0063795E"/>
    <w:rsid w:val="0064559E"/>
    <w:rsid w:val="006574B4"/>
    <w:rsid w:val="006656BC"/>
    <w:rsid w:val="00675219"/>
    <w:rsid w:val="006764DD"/>
    <w:rsid w:val="00682E7C"/>
    <w:rsid w:val="00693002"/>
    <w:rsid w:val="006A50CE"/>
    <w:rsid w:val="006B40F5"/>
    <w:rsid w:val="006E1BFF"/>
    <w:rsid w:val="006E5676"/>
    <w:rsid w:val="006E6A8E"/>
    <w:rsid w:val="006F5FEC"/>
    <w:rsid w:val="00702078"/>
    <w:rsid w:val="007141F6"/>
    <w:rsid w:val="00726898"/>
    <w:rsid w:val="0072698E"/>
    <w:rsid w:val="007406BA"/>
    <w:rsid w:val="00742E5A"/>
    <w:rsid w:val="00747F88"/>
    <w:rsid w:val="00757369"/>
    <w:rsid w:val="00760363"/>
    <w:rsid w:val="0076418E"/>
    <w:rsid w:val="00776FC0"/>
    <w:rsid w:val="00780537"/>
    <w:rsid w:val="007824F8"/>
    <w:rsid w:val="00784477"/>
    <w:rsid w:val="00790A4B"/>
    <w:rsid w:val="007B5548"/>
    <w:rsid w:val="007B59F7"/>
    <w:rsid w:val="007C52FA"/>
    <w:rsid w:val="007D387E"/>
    <w:rsid w:val="007D3987"/>
    <w:rsid w:val="007D759E"/>
    <w:rsid w:val="007F02F7"/>
    <w:rsid w:val="007F4555"/>
    <w:rsid w:val="00807313"/>
    <w:rsid w:val="00810D9D"/>
    <w:rsid w:val="008121DD"/>
    <w:rsid w:val="0082155A"/>
    <w:rsid w:val="0084191B"/>
    <w:rsid w:val="00853F01"/>
    <w:rsid w:val="00865745"/>
    <w:rsid w:val="008700EA"/>
    <w:rsid w:val="00885072"/>
    <w:rsid w:val="008937E6"/>
    <w:rsid w:val="00893A27"/>
    <w:rsid w:val="0089764A"/>
    <w:rsid w:val="008B03F9"/>
    <w:rsid w:val="008B1702"/>
    <w:rsid w:val="008B3371"/>
    <w:rsid w:val="008B4FDD"/>
    <w:rsid w:val="008B5529"/>
    <w:rsid w:val="008C75FD"/>
    <w:rsid w:val="008D2BB7"/>
    <w:rsid w:val="008D43D9"/>
    <w:rsid w:val="008D4AF7"/>
    <w:rsid w:val="008E3512"/>
    <w:rsid w:val="008F1510"/>
    <w:rsid w:val="009201BB"/>
    <w:rsid w:val="0092153F"/>
    <w:rsid w:val="009230CF"/>
    <w:rsid w:val="00924474"/>
    <w:rsid w:val="00935FEA"/>
    <w:rsid w:val="00941C91"/>
    <w:rsid w:val="0094297B"/>
    <w:rsid w:val="0094323F"/>
    <w:rsid w:val="0094473B"/>
    <w:rsid w:val="00946655"/>
    <w:rsid w:val="00956824"/>
    <w:rsid w:val="0096373B"/>
    <w:rsid w:val="0096617A"/>
    <w:rsid w:val="00985C01"/>
    <w:rsid w:val="0098686E"/>
    <w:rsid w:val="0099337D"/>
    <w:rsid w:val="009A7AE8"/>
    <w:rsid w:val="009E5761"/>
    <w:rsid w:val="009F062E"/>
    <w:rsid w:val="00A046CE"/>
    <w:rsid w:val="00A21412"/>
    <w:rsid w:val="00A245BD"/>
    <w:rsid w:val="00A30F97"/>
    <w:rsid w:val="00A36BC7"/>
    <w:rsid w:val="00A52545"/>
    <w:rsid w:val="00A55C86"/>
    <w:rsid w:val="00A67DF6"/>
    <w:rsid w:val="00A713FD"/>
    <w:rsid w:val="00A733BB"/>
    <w:rsid w:val="00A77B5C"/>
    <w:rsid w:val="00A939E1"/>
    <w:rsid w:val="00AA7DD0"/>
    <w:rsid w:val="00AC6E76"/>
    <w:rsid w:val="00AC7DBC"/>
    <w:rsid w:val="00AD5842"/>
    <w:rsid w:val="00AD6EA4"/>
    <w:rsid w:val="00AE56E0"/>
    <w:rsid w:val="00AF589F"/>
    <w:rsid w:val="00AF6A90"/>
    <w:rsid w:val="00B075CE"/>
    <w:rsid w:val="00B125B8"/>
    <w:rsid w:val="00B3508A"/>
    <w:rsid w:val="00B35433"/>
    <w:rsid w:val="00B41126"/>
    <w:rsid w:val="00B45144"/>
    <w:rsid w:val="00B5163B"/>
    <w:rsid w:val="00B528CE"/>
    <w:rsid w:val="00B55C99"/>
    <w:rsid w:val="00B667AA"/>
    <w:rsid w:val="00B66846"/>
    <w:rsid w:val="00B67AD7"/>
    <w:rsid w:val="00B8211A"/>
    <w:rsid w:val="00B93AD1"/>
    <w:rsid w:val="00B94A40"/>
    <w:rsid w:val="00BA07E6"/>
    <w:rsid w:val="00BA24F1"/>
    <w:rsid w:val="00BA7B40"/>
    <w:rsid w:val="00BB270B"/>
    <w:rsid w:val="00BB4321"/>
    <w:rsid w:val="00BB708D"/>
    <w:rsid w:val="00BB77C9"/>
    <w:rsid w:val="00BC4094"/>
    <w:rsid w:val="00BC526E"/>
    <w:rsid w:val="00BD74D7"/>
    <w:rsid w:val="00BE3C12"/>
    <w:rsid w:val="00BE7902"/>
    <w:rsid w:val="00BF79CC"/>
    <w:rsid w:val="00C0654E"/>
    <w:rsid w:val="00C111F4"/>
    <w:rsid w:val="00C14DBD"/>
    <w:rsid w:val="00C16E3E"/>
    <w:rsid w:val="00C17B65"/>
    <w:rsid w:val="00C43EAF"/>
    <w:rsid w:val="00C44402"/>
    <w:rsid w:val="00C45F7D"/>
    <w:rsid w:val="00C50D34"/>
    <w:rsid w:val="00C522B2"/>
    <w:rsid w:val="00C667CE"/>
    <w:rsid w:val="00C74FAD"/>
    <w:rsid w:val="00C76F87"/>
    <w:rsid w:val="00C81C3C"/>
    <w:rsid w:val="00C97049"/>
    <w:rsid w:val="00CA1910"/>
    <w:rsid w:val="00CA45D5"/>
    <w:rsid w:val="00CB22DD"/>
    <w:rsid w:val="00CC3CA8"/>
    <w:rsid w:val="00CE5904"/>
    <w:rsid w:val="00D04ACC"/>
    <w:rsid w:val="00D04C8A"/>
    <w:rsid w:val="00D07605"/>
    <w:rsid w:val="00D109E9"/>
    <w:rsid w:val="00D14945"/>
    <w:rsid w:val="00D20098"/>
    <w:rsid w:val="00D2408D"/>
    <w:rsid w:val="00D30F8D"/>
    <w:rsid w:val="00D33BF7"/>
    <w:rsid w:val="00D47662"/>
    <w:rsid w:val="00D54CC3"/>
    <w:rsid w:val="00D8030F"/>
    <w:rsid w:val="00D85EF5"/>
    <w:rsid w:val="00D9279C"/>
    <w:rsid w:val="00D96C08"/>
    <w:rsid w:val="00DA140C"/>
    <w:rsid w:val="00DB4A72"/>
    <w:rsid w:val="00DC3F92"/>
    <w:rsid w:val="00DD3DF2"/>
    <w:rsid w:val="00DE5EC4"/>
    <w:rsid w:val="00DF10B4"/>
    <w:rsid w:val="00DF5F70"/>
    <w:rsid w:val="00DF6A0F"/>
    <w:rsid w:val="00DF6A1D"/>
    <w:rsid w:val="00E023EC"/>
    <w:rsid w:val="00E031BF"/>
    <w:rsid w:val="00E060E3"/>
    <w:rsid w:val="00E103D7"/>
    <w:rsid w:val="00E110ED"/>
    <w:rsid w:val="00E113BF"/>
    <w:rsid w:val="00E138E3"/>
    <w:rsid w:val="00E30070"/>
    <w:rsid w:val="00E321C1"/>
    <w:rsid w:val="00E33CC7"/>
    <w:rsid w:val="00E42375"/>
    <w:rsid w:val="00E43C0B"/>
    <w:rsid w:val="00E448BA"/>
    <w:rsid w:val="00E45B2F"/>
    <w:rsid w:val="00E5145F"/>
    <w:rsid w:val="00E571D2"/>
    <w:rsid w:val="00E60317"/>
    <w:rsid w:val="00E60A36"/>
    <w:rsid w:val="00E62896"/>
    <w:rsid w:val="00E66440"/>
    <w:rsid w:val="00E66E6F"/>
    <w:rsid w:val="00E8487B"/>
    <w:rsid w:val="00E90C00"/>
    <w:rsid w:val="00E94E48"/>
    <w:rsid w:val="00EB2D13"/>
    <w:rsid w:val="00EB5FDB"/>
    <w:rsid w:val="00EC01F6"/>
    <w:rsid w:val="00EC1988"/>
    <w:rsid w:val="00EC343E"/>
    <w:rsid w:val="00EC3BF4"/>
    <w:rsid w:val="00EC4E7E"/>
    <w:rsid w:val="00ED54D2"/>
    <w:rsid w:val="00EE1BFA"/>
    <w:rsid w:val="00EE6471"/>
    <w:rsid w:val="00F061C3"/>
    <w:rsid w:val="00F14F75"/>
    <w:rsid w:val="00F53248"/>
    <w:rsid w:val="00F61E84"/>
    <w:rsid w:val="00F80CCD"/>
    <w:rsid w:val="00F825E2"/>
    <w:rsid w:val="00F85CF6"/>
    <w:rsid w:val="00F914D7"/>
    <w:rsid w:val="00F95F55"/>
    <w:rsid w:val="00FA2043"/>
    <w:rsid w:val="00FB382D"/>
    <w:rsid w:val="00FB3ECF"/>
    <w:rsid w:val="00FC455D"/>
    <w:rsid w:val="00FC7E31"/>
    <w:rsid w:val="00FD10E4"/>
    <w:rsid w:val="00FD1CE8"/>
    <w:rsid w:val="00FE445A"/>
    <w:rsid w:val="00FE57F0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AB0F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B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95F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p1">
    <w:name w:val="x_p1"/>
    <w:basedOn w:val="Normal"/>
    <w:rsid w:val="00A046CE"/>
    <w:pPr>
      <w:spacing w:before="100" w:beforeAutospacing="1" w:after="100" w:afterAutospacing="1"/>
    </w:p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/>
    </w:p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customStyle="1" w:styleId="Default">
    <w:name w:val="Default"/>
    <w:rsid w:val="00E62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238F0"/>
    <w:pPr>
      <w:widowControl w:val="0"/>
    </w:pPr>
    <w:rPr>
      <w:rFonts w:ascii="Segoe UI" w:hAnsi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3238F0"/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5F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4B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1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0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7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6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30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oAtbDiduQ" TargetMode="External"/><Relationship Id="rId13" Type="http://schemas.openxmlformats.org/officeDocument/2006/relationships/hyperlink" Target="https://www.youtube.com/watch?v=0nqllVTt1bA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phonicsplay.co.uk/resources/phase/5/buried-treasure" TargetMode="External"/><Relationship Id="rId7" Type="http://schemas.openxmlformats.org/officeDocument/2006/relationships/hyperlink" Target="https://www.youtube.com/watch?v=OfoAtbDiduQ" TargetMode="External"/><Relationship Id="rId12" Type="http://schemas.openxmlformats.org/officeDocument/2006/relationships/hyperlink" Target="https://www.phonicsplay.co.uk/resources/phase/5/buried-treasure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phonicsplay.co.uk/resources/phase/5/buried-treasure" TargetMode="External"/><Relationship Id="rId20" Type="http://schemas.openxmlformats.org/officeDocument/2006/relationships/hyperlink" Target="https://www.activelearnprimary.co.uk/login?c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spca.org.uk/adviceandwelfare/litter" TargetMode="External"/><Relationship Id="rId11" Type="http://schemas.openxmlformats.org/officeDocument/2006/relationships/hyperlink" Target="https://www.youtube.com/watch?v=pfkQ9e10sT0" TargetMode="External"/><Relationship Id="rId5" Type="http://schemas.openxmlformats.org/officeDocument/2006/relationships/hyperlink" Target="https://www.phonicsplay.co.uk/resources/phase/5/buried-treasure" TargetMode="External"/><Relationship Id="rId15" Type="http://schemas.openxmlformats.org/officeDocument/2006/relationships/hyperlink" Target="https://www.activelearnprimary.co.uk/login?c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6k0EQMw5Zss&amp;list=PLh5nUY_5Tn78ETkuneBqj8btIaCjXL2k_&amp;index=6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6f4SNLUlI" TargetMode="External"/><Relationship Id="rId14" Type="http://schemas.openxmlformats.org/officeDocument/2006/relationships/hyperlink" Target="https://www.phonicsplay.co.uk/resources/phase/5/buried-treas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7</cp:revision>
  <dcterms:created xsi:type="dcterms:W3CDTF">2022-03-30T08:06:00Z</dcterms:created>
  <dcterms:modified xsi:type="dcterms:W3CDTF">2022-03-30T16:47:00Z</dcterms:modified>
</cp:coreProperties>
</file>