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773EF7" w:rsidRPr="008C0C1D" w:rsidTr="00AA5C32">
        <w:tc>
          <w:tcPr>
            <w:tcW w:w="3005" w:type="dxa"/>
          </w:tcPr>
          <w:p w:rsidR="00773EF7" w:rsidRPr="008C0C1D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Words with ’</w:t>
            </w:r>
            <w:proofErr w:type="spellStart"/>
            <w:r w:rsidRPr="008336B2">
              <w:rPr>
                <w:color w:val="00B0F0"/>
              </w:rPr>
              <w:t>ph</w:t>
            </w:r>
            <w:proofErr w:type="spellEnd"/>
            <w:r w:rsidRPr="008336B2">
              <w:rPr>
                <w:color w:val="00B0F0"/>
              </w:rPr>
              <w:t>’ or ‘</w:t>
            </w:r>
            <w:proofErr w:type="spellStart"/>
            <w:r w:rsidRPr="008336B2">
              <w:rPr>
                <w:color w:val="00B0F0"/>
              </w:rPr>
              <w:t>wh</w:t>
            </w:r>
            <w:proofErr w:type="spellEnd"/>
            <w:r w:rsidRPr="008336B2">
              <w:rPr>
                <w:color w:val="00B0F0"/>
              </w:rPr>
              <w:t>’ spellings</w:t>
            </w:r>
          </w:p>
        </w:tc>
      </w:tr>
      <w:tr w:rsidR="00773EF7" w:rsidRPr="008C0C1D" w:rsidTr="00AA5C32">
        <w:tc>
          <w:tcPr>
            <w:tcW w:w="3005" w:type="dxa"/>
          </w:tcPr>
          <w:p w:rsidR="00773EF7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Dolphin</w:t>
            </w:r>
          </w:p>
          <w:p w:rsidR="00773EF7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Phonics</w:t>
            </w:r>
          </w:p>
          <w:p w:rsidR="00773EF7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When</w:t>
            </w:r>
          </w:p>
          <w:p w:rsidR="00773EF7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Which</w:t>
            </w:r>
          </w:p>
          <w:p w:rsidR="00773EF7" w:rsidRPr="008C0C1D" w:rsidRDefault="00773EF7" w:rsidP="00AA5C32">
            <w:pPr>
              <w:jc w:val="center"/>
              <w:rPr>
                <w:color w:val="00B0F0"/>
              </w:rPr>
            </w:pPr>
            <w:r w:rsidRPr="008336B2">
              <w:rPr>
                <w:color w:val="00B0F0"/>
              </w:rPr>
              <w:t>while</w:t>
            </w:r>
          </w:p>
        </w:tc>
      </w:tr>
    </w:tbl>
    <w:p w:rsidR="00765779" w:rsidRDefault="00773E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773EF7" w:rsidRPr="008E699A" w:rsidTr="00AA5C32">
        <w:tc>
          <w:tcPr>
            <w:tcW w:w="3005" w:type="dxa"/>
          </w:tcPr>
          <w:p w:rsidR="00773EF7" w:rsidRPr="008E699A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 xml:space="preserve">The /or/ sound spelled ’a’ before </w:t>
            </w:r>
            <w:proofErr w:type="spellStart"/>
            <w:r w:rsidRPr="007F6D92">
              <w:rPr>
                <w:color w:val="7030A0"/>
              </w:rPr>
              <w:t>ll</w:t>
            </w:r>
            <w:proofErr w:type="spellEnd"/>
            <w:r w:rsidRPr="007F6D92">
              <w:rPr>
                <w:color w:val="7030A0"/>
              </w:rPr>
              <w:t xml:space="preserve"> and l</w:t>
            </w:r>
          </w:p>
        </w:tc>
      </w:tr>
      <w:tr w:rsidR="00773EF7" w:rsidRPr="008E699A" w:rsidTr="00AA5C32">
        <w:tc>
          <w:tcPr>
            <w:tcW w:w="3005" w:type="dxa"/>
          </w:tcPr>
          <w:p w:rsidR="00773EF7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 xml:space="preserve">fall </w:t>
            </w:r>
          </w:p>
          <w:p w:rsidR="00773EF7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 xml:space="preserve">small </w:t>
            </w:r>
          </w:p>
          <w:p w:rsidR="00773EF7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 xml:space="preserve">always </w:t>
            </w:r>
          </w:p>
          <w:p w:rsidR="00773EF7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 xml:space="preserve">also </w:t>
            </w:r>
          </w:p>
          <w:p w:rsidR="00773EF7" w:rsidRPr="008E699A" w:rsidRDefault="00773EF7" w:rsidP="00AA5C32">
            <w:pPr>
              <w:jc w:val="center"/>
              <w:rPr>
                <w:color w:val="7030A0"/>
              </w:rPr>
            </w:pPr>
            <w:r w:rsidRPr="007F6D92">
              <w:rPr>
                <w:color w:val="7030A0"/>
              </w:rPr>
              <w:t>bald</w:t>
            </w:r>
          </w:p>
        </w:tc>
      </w:tr>
    </w:tbl>
    <w:p w:rsidR="00773EF7" w:rsidRDefault="00773EF7"/>
    <w:tbl>
      <w:tblPr>
        <w:tblStyle w:val="TableGrid"/>
        <w:tblW w:w="3030" w:type="dxa"/>
        <w:tblLook w:val="04A0" w:firstRow="1" w:lastRow="0" w:firstColumn="1" w:lastColumn="0" w:noHBand="0" w:noVBand="1"/>
      </w:tblPr>
      <w:tblGrid>
        <w:gridCol w:w="3030"/>
      </w:tblGrid>
      <w:tr w:rsidR="00773EF7" w:rsidRPr="00B51A70" w:rsidTr="00773EF7">
        <w:trPr>
          <w:trHeight w:val="360"/>
        </w:trPr>
        <w:tc>
          <w:tcPr>
            <w:tcW w:w="3030" w:type="dxa"/>
          </w:tcPr>
          <w:p w:rsidR="00773EF7" w:rsidRPr="00B51A70" w:rsidRDefault="00773EF7" w:rsidP="00AA5C32">
            <w:pPr>
              <w:jc w:val="center"/>
              <w:rPr>
                <w:color w:val="00B050"/>
              </w:rPr>
            </w:pPr>
            <w:r w:rsidRPr="00B51A70">
              <w:rPr>
                <w:color w:val="00B050"/>
              </w:rPr>
              <w:t>Spelling Rules: Adding the suffix ‘-ally’ which is used instead of ‘-</w:t>
            </w:r>
            <w:proofErr w:type="spellStart"/>
            <w:r w:rsidRPr="00B51A70">
              <w:rPr>
                <w:color w:val="00B050"/>
              </w:rPr>
              <w:t>ly</w:t>
            </w:r>
            <w:proofErr w:type="spellEnd"/>
            <w:r w:rsidRPr="00B51A70">
              <w:rPr>
                <w:color w:val="00B050"/>
              </w:rPr>
              <w:t>’ when the root word ends in ‘</w:t>
            </w:r>
            <w:r w:rsidRPr="00B51A70">
              <w:rPr>
                <w:color w:val="00B050"/>
                <w:cs/>
                <w:lang w:bidi="mr-IN"/>
              </w:rPr>
              <w:t>–</w:t>
            </w:r>
            <w:proofErr w:type="spellStart"/>
            <w:r w:rsidRPr="00B51A70">
              <w:rPr>
                <w:color w:val="00B050"/>
              </w:rPr>
              <w:t>ic</w:t>
            </w:r>
            <w:proofErr w:type="spellEnd"/>
            <w:r w:rsidRPr="00B51A70">
              <w:rPr>
                <w:color w:val="00B050"/>
              </w:rPr>
              <w:t>.’</w:t>
            </w:r>
          </w:p>
        </w:tc>
      </w:tr>
      <w:tr w:rsidR="00773EF7" w:rsidRPr="000E7037" w:rsidTr="00773EF7">
        <w:trPr>
          <w:trHeight w:val="834"/>
        </w:trPr>
        <w:tc>
          <w:tcPr>
            <w:tcW w:w="3030" w:type="dxa"/>
          </w:tcPr>
          <w:p w:rsidR="00773EF7" w:rsidRDefault="00773EF7" w:rsidP="00AA5C32">
            <w:pPr>
              <w:jc w:val="center"/>
              <w:rPr>
                <w:color w:val="00B050"/>
                <w:sz w:val="20"/>
              </w:rPr>
            </w:pPr>
            <w:r w:rsidRPr="00B51A70">
              <w:rPr>
                <w:color w:val="00B050"/>
                <w:sz w:val="20"/>
              </w:rPr>
              <w:t>emotionally</w:t>
            </w:r>
            <w:r w:rsidRPr="000E7037">
              <w:rPr>
                <w:color w:val="00B050"/>
                <w:sz w:val="20"/>
              </w:rPr>
              <w:t xml:space="preserve"> </w:t>
            </w:r>
          </w:p>
          <w:p w:rsidR="00773EF7" w:rsidRDefault="00773EF7" w:rsidP="00AA5C32">
            <w:pPr>
              <w:jc w:val="center"/>
              <w:rPr>
                <w:color w:val="00B050"/>
                <w:sz w:val="20"/>
              </w:rPr>
            </w:pPr>
            <w:r w:rsidRPr="00B51A70">
              <w:rPr>
                <w:color w:val="00B050"/>
                <w:sz w:val="20"/>
              </w:rPr>
              <w:t xml:space="preserve">accidentally </w:t>
            </w:r>
          </w:p>
          <w:p w:rsidR="00773EF7" w:rsidRDefault="00773EF7" w:rsidP="00AA5C32">
            <w:pPr>
              <w:jc w:val="center"/>
              <w:rPr>
                <w:color w:val="00B050"/>
                <w:sz w:val="20"/>
              </w:rPr>
            </w:pPr>
            <w:r w:rsidRPr="00B51A70">
              <w:rPr>
                <w:color w:val="00B050"/>
                <w:sz w:val="20"/>
              </w:rPr>
              <w:t xml:space="preserve">automatically </w:t>
            </w:r>
          </w:p>
          <w:p w:rsidR="00773EF7" w:rsidRDefault="00773EF7" w:rsidP="00AA5C32">
            <w:pPr>
              <w:jc w:val="center"/>
              <w:rPr>
                <w:color w:val="00B050"/>
                <w:sz w:val="20"/>
              </w:rPr>
            </w:pPr>
            <w:r w:rsidRPr="00B51A70">
              <w:rPr>
                <w:color w:val="00B050"/>
                <w:sz w:val="20"/>
              </w:rPr>
              <w:t xml:space="preserve">dramatically </w:t>
            </w:r>
          </w:p>
          <w:p w:rsidR="00773EF7" w:rsidRPr="000E7037" w:rsidRDefault="00773EF7" w:rsidP="00AA5C32">
            <w:pPr>
              <w:jc w:val="center"/>
              <w:rPr>
                <w:color w:val="00B050"/>
                <w:sz w:val="20"/>
              </w:rPr>
            </w:pPr>
            <w:r w:rsidRPr="00B51A70">
              <w:rPr>
                <w:color w:val="00B050"/>
                <w:sz w:val="20"/>
              </w:rPr>
              <w:t>frantically</w:t>
            </w:r>
          </w:p>
        </w:tc>
      </w:tr>
    </w:tbl>
    <w:p w:rsidR="00773EF7" w:rsidRDefault="00773EF7"/>
    <w:sectPr w:rsidR="00773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F7" w:rsidRDefault="00773EF7" w:rsidP="00773EF7">
      <w:pPr>
        <w:spacing w:after="0" w:line="240" w:lineRule="auto"/>
      </w:pPr>
      <w:r>
        <w:separator/>
      </w:r>
    </w:p>
  </w:endnote>
  <w:endnote w:type="continuationSeparator" w:id="0">
    <w:p w:rsidR="00773EF7" w:rsidRDefault="00773EF7" w:rsidP="0077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F7" w:rsidRDefault="00773EF7" w:rsidP="00773EF7">
      <w:pPr>
        <w:spacing w:after="0" w:line="240" w:lineRule="auto"/>
      </w:pPr>
      <w:r>
        <w:separator/>
      </w:r>
    </w:p>
  </w:footnote>
  <w:footnote w:type="continuationSeparator" w:id="0">
    <w:p w:rsidR="00773EF7" w:rsidRDefault="00773EF7" w:rsidP="0077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Header"/>
    </w:pPr>
    <w:r>
      <w:t xml:space="preserve">Week beg: </w:t>
    </w:r>
    <w:r>
      <w:t>02.05.22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7" w:rsidRDefault="00773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F7"/>
    <w:rsid w:val="000E76C7"/>
    <w:rsid w:val="00773EF7"/>
    <w:rsid w:val="00A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578A"/>
  <w15:chartTrackingRefBased/>
  <w15:docId w15:val="{F175A72A-3CC1-4536-978A-3219190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F7"/>
  </w:style>
  <w:style w:type="paragraph" w:styleId="Footer">
    <w:name w:val="footer"/>
    <w:basedOn w:val="Normal"/>
    <w:link w:val="FooterChar"/>
    <w:uiPriority w:val="99"/>
    <w:unhideWhenUsed/>
    <w:rsid w:val="0077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2022-05-03T08:27:00Z</dcterms:created>
  <dcterms:modified xsi:type="dcterms:W3CDTF">2022-05-03T08:29:00Z</dcterms:modified>
</cp:coreProperties>
</file>